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296" w:rsidRDefault="005A2296" w:rsidP="005A2296">
      <w:pPr>
        <w:spacing w:line="240" w:lineRule="auto"/>
        <w:contextualSpacing/>
        <w:rPr>
          <w:lang w:val="de-DE"/>
        </w:rPr>
      </w:pPr>
    </w:p>
    <w:p w:rsidR="005A2296" w:rsidRDefault="005A2296" w:rsidP="005A2296">
      <w:pPr>
        <w:spacing w:line="240" w:lineRule="auto"/>
        <w:contextualSpacing/>
        <w:rPr>
          <w:lang w:val="de-DE"/>
        </w:rPr>
      </w:pPr>
    </w:p>
    <w:p w:rsidR="005A2296" w:rsidRDefault="005A2296" w:rsidP="005A2296">
      <w:pPr>
        <w:spacing w:line="240" w:lineRule="auto"/>
        <w:contextualSpacing/>
        <w:rPr>
          <w:lang w:val="de-DE"/>
        </w:rPr>
      </w:pPr>
    </w:p>
    <w:p w:rsidR="005A2296" w:rsidRDefault="005A2296" w:rsidP="005A2296">
      <w:pPr>
        <w:spacing w:line="240" w:lineRule="auto"/>
        <w:ind w:right="2409"/>
        <w:contextualSpacing/>
        <w:rPr>
          <w:lang w:val="de-DE"/>
        </w:rPr>
      </w:pPr>
    </w:p>
    <w:p w:rsidR="005A2296" w:rsidRDefault="005A2296" w:rsidP="005A2296">
      <w:pPr>
        <w:spacing w:line="240" w:lineRule="auto"/>
        <w:ind w:right="2409"/>
        <w:contextualSpacing/>
        <w:rPr>
          <w:lang w:val="de-DE"/>
        </w:rPr>
      </w:pPr>
    </w:p>
    <w:p w:rsidR="00864CF9" w:rsidRDefault="00864CF9" w:rsidP="005A2296">
      <w:pPr>
        <w:spacing w:line="240" w:lineRule="auto"/>
        <w:ind w:right="2409"/>
        <w:contextualSpacing/>
        <w:rPr>
          <w:lang w:val="de-DE"/>
        </w:rPr>
      </w:pPr>
    </w:p>
    <w:p w:rsidR="00864CF9" w:rsidRDefault="00864CF9" w:rsidP="005A2296">
      <w:pPr>
        <w:spacing w:line="240" w:lineRule="auto"/>
        <w:ind w:right="2409"/>
        <w:contextualSpacing/>
        <w:rPr>
          <w:lang w:val="de-DE"/>
        </w:rPr>
      </w:pPr>
    </w:p>
    <w:p w:rsidR="005A2296" w:rsidRPr="005A2296" w:rsidRDefault="005A2296" w:rsidP="005A2296">
      <w:pPr>
        <w:pBdr>
          <w:top w:val="single" w:sz="4" w:space="1" w:color="auto"/>
          <w:left w:val="single" w:sz="4" w:space="4" w:color="auto"/>
          <w:bottom w:val="single" w:sz="4" w:space="1" w:color="auto"/>
          <w:right w:val="single" w:sz="4" w:space="4" w:color="auto"/>
        </w:pBdr>
        <w:shd w:val="clear" w:color="auto" w:fill="BFBFBF" w:themeFill="background1" w:themeFillShade="BF"/>
        <w:spacing w:line="240" w:lineRule="auto"/>
        <w:ind w:right="2409"/>
        <w:contextualSpacing/>
        <w:jc w:val="center"/>
        <w:rPr>
          <w:b/>
          <w:sz w:val="28"/>
          <w:szCs w:val="28"/>
          <w:lang w:val="de-DE"/>
        </w:rPr>
      </w:pPr>
      <w:r w:rsidRPr="005A2296">
        <w:rPr>
          <w:b/>
          <w:sz w:val="28"/>
          <w:szCs w:val="28"/>
          <w:lang w:val="de-DE"/>
        </w:rPr>
        <w:t>Probleme</w:t>
      </w:r>
      <w:r>
        <w:rPr>
          <w:b/>
          <w:sz w:val="28"/>
          <w:szCs w:val="28"/>
          <w:lang w:val="de-DE"/>
        </w:rPr>
        <w:t xml:space="preserve"> und Folgen</w:t>
      </w:r>
      <w:r w:rsidRPr="005A2296">
        <w:rPr>
          <w:b/>
          <w:sz w:val="28"/>
          <w:szCs w:val="28"/>
          <w:lang w:val="de-DE"/>
        </w:rPr>
        <w:t xml:space="preserve"> der Aberkennung der Gemeinnützigkeit</w:t>
      </w:r>
    </w:p>
    <w:p w:rsidR="005A2296" w:rsidRDefault="005A2296" w:rsidP="005A2296">
      <w:pPr>
        <w:spacing w:line="240" w:lineRule="auto"/>
        <w:ind w:right="2409"/>
        <w:contextualSpacing/>
        <w:rPr>
          <w:lang w:val="de-DE"/>
        </w:rPr>
      </w:pPr>
    </w:p>
    <w:p w:rsidR="005A2296" w:rsidRPr="005A2296" w:rsidRDefault="005A2296" w:rsidP="00AE7E5D">
      <w:pPr>
        <w:spacing w:line="240" w:lineRule="auto"/>
        <w:ind w:right="2409"/>
        <w:contextualSpacing/>
        <w:jc w:val="both"/>
        <w:rPr>
          <w:b/>
          <w:lang w:val="de-DE"/>
        </w:rPr>
      </w:pPr>
      <w:r w:rsidRPr="005A2296">
        <w:rPr>
          <w:b/>
          <w:u w:val="single"/>
          <w:lang w:val="de-DE"/>
        </w:rPr>
        <w:t>Klipp und Klar:</w:t>
      </w:r>
      <w:r w:rsidRPr="005A2296">
        <w:rPr>
          <w:b/>
          <w:lang w:val="de-DE"/>
        </w:rPr>
        <w:t xml:space="preserve">  Aus einem Urteil des Finanzgerichtes Hamburg vom 13.04.2007. 5 V 152/06. rkr.</w:t>
      </w:r>
    </w:p>
    <w:p w:rsidR="005A2296" w:rsidRDefault="005A2296" w:rsidP="00AE7E5D">
      <w:pPr>
        <w:spacing w:line="240" w:lineRule="auto"/>
        <w:ind w:right="2409"/>
        <w:contextualSpacing/>
        <w:jc w:val="both"/>
        <w:rPr>
          <w:lang w:val="de-DE"/>
        </w:rPr>
      </w:pPr>
    </w:p>
    <w:p w:rsidR="005A2296" w:rsidRPr="005A2296" w:rsidRDefault="005A2296" w:rsidP="00AE7E5D">
      <w:pPr>
        <w:spacing w:before="100" w:beforeAutospacing="1" w:after="100" w:afterAutospacing="1" w:line="240" w:lineRule="auto"/>
        <w:ind w:left="74" w:right="2268"/>
        <w:contextualSpacing/>
        <w:jc w:val="both"/>
        <w:rPr>
          <w:rFonts w:eastAsia="Times New Roman" w:cs="Arial"/>
          <w:lang w:val="de-DE" w:eastAsia="de-DE" w:bidi="ar-SA"/>
        </w:rPr>
      </w:pPr>
      <w:r w:rsidRPr="005A2296">
        <w:rPr>
          <w:rFonts w:eastAsia="Times New Roman" w:cs="Arial"/>
          <w:b/>
          <w:bCs/>
          <w:lang w:val="de-DE" w:eastAsia="de-DE" w:bidi="ar-SA"/>
        </w:rPr>
        <w:t xml:space="preserve">1. Der auf Grund der Aberkennung der Gemeinnützigkeit bedingte Verlust der Steuerbefreiung des § 5 Abs. 1 Nr. 9 KStG hat für die Körperschaft grundsätzlich die </w:t>
      </w:r>
      <w:r w:rsidRPr="005A2296">
        <w:rPr>
          <w:rFonts w:eastAsia="Times New Roman" w:cs="Arial"/>
          <w:b/>
          <w:bCs/>
          <w:i/>
          <w:sz w:val="28"/>
          <w:szCs w:val="28"/>
          <w:u w:val="single"/>
          <w:lang w:val="de-DE" w:eastAsia="de-DE" w:bidi="ar-SA"/>
        </w:rPr>
        <w:t>volle Steuerpflicht für die laufende Ertrags- und Umsatzbesteuerung zur Folge</w:t>
      </w:r>
      <w:r w:rsidRPr="005A2296">
        <w:rPr>
          <w:rFonts w:eastAsia="Times New Roman" w:cs="Arial"/>
          <w:b/>
          <w:bCs/>
          <w:lang w:val="de-DE" w:eastAsia="de-DE" w:bidi="ar-SA"/>
        </w:rPr>
        <w:t>. Die Einkommensermittlung erfolgt gem. § 8 Abs. 1 KStG nach den Vorschriften des EStG und KStG.</w:t>
      </w:r>
    </w:p>
    <w:p w:rsidR="005A2296" w:rsidRPr="005A2296" w:rsidRDefault="005A2296" w:rsidP="00AE7E5D">
      <w:pPr>
        <w:spacing w:before="100" w:beforeAutospacing="1" w:after="100" w:afterAutospacing="1" w:line="240" w:lineRule="auto"/>
        <w:ind w:left="74" w:right="2268"/>
        <w:contextualSpacing/>
        <w:jc w:val="both"/>
        <w:rPr>
          <w:rFonts w:eastAsia="Times New Roman" w:cs="Arial"/>
          <w:lang w:val="de-DE" w:eastAsia="de-DE" w:bidi="ar-SA"/>
        </w:rPr>
      </w:pPr>
      <w:r w:rsidRPr="005A2296">
        <w:rPr>
          <w:rFonts w:eastAsia="Times New Roman" w:cs="Arial"/>
          <w:b/>
          <w:bCs/>
          <w:lang w:val="de-DE" w:eastAsia="de-DE" w:bidi="ar-SA"/>
        </w:rPr>
        <w:t>2. Nicht abziehbare Aufwendungen i.S. des § 10 Nr. 1 KStG sind solche, die sich ihrer Art nach als Einkommensverwendung darstellen, nicht hingegen solche, die den Charakter von Betriebsausgaben haben.</w:t>
      </w:r>
    </w:p>
    <w:p w:rsidR="005A2296" w:rsidRPr="005A2296" w:rsidRDefault="005A2296" w:rsidP="00AE7E5D">
      <w:pPr>
        <w:spacing w:before="100" w:beforeAutospacing="1" w:after="100" w:afterAutospacing="1" w:line="240" w:lineRule="auto"/>
        <w:ind w:left="74" w:right="2268"/>
        <w:contextualSpacing/>
        <w:jc w:val="both"/>
        <w:rPr>
          <w:rFonts w:eastAsia="Times New Roman" w:cs="Times New Roman"/>
          <w:lang w:val="de-DE" w:eastAsia="de-DE" w:bidi="ar-SA"/>
        </w:rPr>
      </w:pPr>
      <w:r w:rsidRPr="005A2296">
        <w:rPr>
          <w:rFonts w:eastAsia="Times New Roman" w:cs="Arial"/>
          <w:b/>
          <w:bCs/>
          <w:lang w:val="de-DE" w:eastAsia="de-DE" w:bidi="ar-SA"/>
        </w:rPr>
        <w:t>KStG § 5 Abs. 1 Nr. 9 Satz 1, § 8 Abs. 3 Satz 2; GewStG § 3 Nr. 6 Satz 1; UStG § 12 Abs. 2 Nr. 8a; AO § 55 Abs. 1 Nr. 1 Satz 2.</w:t>
      </w:r>
    </w:p>
    <w:p w:rsidR="005A2296" w:rsidRDefault="005A2296" w:rsidP="00AE7E5D">
      <w:pPr>
        <w:shd w:val="clear" w:color="auto" w:fill="FFFFFF" w:themeFill="background1"/>
        <w:spacing w:line="240" w:lineRule="auto"/>
        <w:ind w:right="2409"/>
        <w:contextualSpacing/>
        <w:jc w:val="both"/>
        <w:rPr>
          <w:lang w:val="de-DE"/>
        </w:rPr>
      </w:pPr>
    </w:p>
    <w:p w:rsidR="005A2296" w:rsidRPr="005A2296" w:rsidRDefault="005A2296" w:rsidP="00AE7E5D">
      <w:pPr>
        <w:pStyle w:val="Listenabsatz"/>
        <w:numPr>
          <w:ilvl w:val="0"/>
          <w:numId w:val="3"/>
        </w:numPr>
        <w:pBdr>
          <w:top w:val="single" w:sz="4" w:space="1" w:color="auto"/>
          <w:left w:val="single" w:sz="4" w:space="4" w:color="auto"/>
          <w:bottom w:val="single" w:sz="4" w:space="1" w:color="auto"/>
          <w:right w:val="single" w:sz="4" w:space="4" w:color="auto"/>
        </w:pBdr>
        <w:shd w:val="clear" w:color="auto" w:fill="BFBFBF" w:themeFill="background1" w:themeFillShade="BF"/>
        <w:spacing w:line="240" w:lineRule="auto"/>
        <w:ind w:left="142" w:right="2409" w:firstLine="0"/>
        <w:jc w:val="both"/>
        <w:rPr>
          <w:b/>
          <w:lang w:val="de-DE"/>
        </w:rPr>
      </w:pPr>
      <w:r w:rsidRPr="005A2296">
        <w:rPr>
          <w:b/>
          <w:lang w:val="de-DE"/>
        </w:rPr>
        <w:t>Grundsätzliches</w:t>
      </w:r>
    </w:p>
    <w:p w:rsidR="005A2296" w:rsidRDefault="00015630" w:rsidP="00AE7E5D">
      <w:pPr>
        <w:shd w:val="clear" w:color="auto" w:fill="FFFFFF" w:themeFill="background1"/>
        <w:spacing w:line="240" w:lineRule="auto"/>
        <w:ind w:right="2409"/>
        <w:jc w:val="both"/>
        <w:rPr>
          <w:lang w:val="de-DE"/>
        </w:rPr>
      </w:pPr>
      <w:r w:rsidRPr="005A2296">
        <w:rPr>
          <w:lang w:val="de-DE"/>
        </w:rPr>
        <w:t>Sofern</w:t>
      </w:r>
      <w:r w:rsidR="005A2296">
        <w:rPr>
          <w:lang w:val="de-DE"/>
        </w:rPr>
        <w:t xml:space="preserve"> von dem zuständigen Betriebs</w:t>
      </w:r>
      <w:r w:rsidR="00BB7700">
        <w:rPr>
          <w:lang w:val="de-DE"/>
        </w:rPr>
        <w:t>s</w:t>
      </w:r>
      <w:r w:rsidR="005A2296">
        <w:rPr>
          <w:lang w:val="de-DE"/>
        </w:rPr>
        <w:t xml:space="preserve">tättenfinanzamt  dem Verein / Verband </w:t>
      </w:r>
      <w:r w:rsidRPr="005A2296">
        <w:rPr>
          <w:lang w:val="de-DE"/>
        </w:rPr>
        <w:t xml:space="preserve"> </w:t>
      </w:r>
      <w:r w:rsidR="005A2296">
        <w:rPr>
          <w:lang w:val="de-DE"/>
        </w:rPr>
        <w:t xml:space="preserve"> die </w:t>
      </w:r>
      <w:r w:rsidRPr="005A2296">
        <w:rPr>
          <w:lang w:val="de-DE"/>
        </w:rPr>
        <w:t xml:space="preserve">Gemeinnützigkeit aberkannt worden ist, kann gegen diesen Bescheid der Finanzverwaltung nach Prüfung der Sach - und Rechtslage </w:t>
      </w:r>
      <w:r w:rsidRPr="00BB7700">
        <w:rPr>
          <w:b/>
          <w:lang w:val="de-DE"/>
        </w:rPr>
        <w:t>" Einspruch"</w:t>
      </w:r>
      <w:r w:rsidRPr="005A2296">
        <w:rPr>
          <w:lang w:val="de-DE"/>
        </w:rPr>
        <w:t xml:space="preserve"> eingelegt und dann ggf. auch - im Wege einstweiligen Rechtsschutzes oder</w:t>
      </w:r>
      <w:r w:rsidR="005A2296">
        <w:rPr>
          <w:lang w:val="de-DE"/>
        </w:rPr>
        <w:t xml:space="preserve"> einer Klage - geklagt werden.</w:t>
      </w:r>
      <w:r w:rsidR="005A2296">
        <w:rPr>
          <w:lang w:val="de-DE"/>
        </w:rPr>
        <w:br/>
      </w:r>
      <w:r w:rsidRPr="005A2296">
        <w:rPr>
          <w:lang w:val="de-DE"/>
        </w:rPr>
        <w:br/>
        <w:t>Für den Zeitraum der entsprechenden V</w:t>
      </w:r>
      <w:r w:rsidR="005A2296">
        <w:rPr>
          <w:lang w:val="de-DE"/>
        </w:rPr>
        <w:t xml:space="preserve">eranlagungszeiträume fällt </w:t>
      </w:r>
      <w:r w:rsidRPr="005A2296">
        <w:rPr>
          <w:lang w:val="de-DE"/>
        </w:rPr>
        <w:t>die Steuerbegünstigung nach § 5 Abs. 1 Nr. 9 KStG weg.</w:t>
      </w:r>
      <w:r w:rsidRPr="005A2296">
        <w:rPr>
          <w:lang w:val="de-DE"/>
        </w:rPr>
        <w:br/>
      </w:r>
      <w:r w:rsidRPr="005A2296">
        <w:rPr>
          <w:lang w:val="de-DE"/>
        </w:rPr>
        <w:br/>
      </w:r>
      <w:r w:rsidRPr="005A2296">
        <w:rPr>
          <w:b/>
          <w:u w:val="single"/>
          <w:lang w:val="de-DE"/>
        </w:rPr>
        <w:t>Der Verein / Verband wird nach allgemeinen Grundsätzen besteuert.</w:t>
      </w:r>
      <w:r w:rsidRPr="005A2296">
        <w:rPr>
          <w:lang w:val="de-DE"/>
        </w:rPr>
        <w:t xml:space="preserve"> Es findet für den entsprechenden Zeitraum</w:t>
      </w:r>
      <w:r w:rsidR="005A2296">
        <w:rPr>
          <w:lang w:val="de-DE"/>
        </w:rPr>
        <w:t xml:space="preserve"> in der Regel  </w:t>
      </w:r>
      <w:r w:rsidRPr="005A2296">
        <w:rPr>
          <w:lang w:val="de-DE"/>
        </w:rPr>
        <w:t xml:space="preserve">eine Nachversteuerung </w:t>
      </w:r>
      <w:r w:rsidR="005A2296">
        <w:rPr>
          <w:lang w:val="de-DE"/>
        </w:rPr>
        <w:t xml:space="preserve">( siehe dazu </w:t>
      </w:r>
      <w:r w:rsidRPr="005A2296">
        <w:rPr>
          <w:lang w:val="de-DE"/>
        </w:rPr>
        <w:t>§ 61 Abs. 3 AO</w:t>
      </w:r>
      <w:r w:rsidR="005A2296">
        <w:rPr>
          <w:lang w:val="de-DE"/>
        </w:rPr>
        <w:t xml:space="preserve">) </w:t>
      </w:r>
      <w:r w:rsidRPr="005A2296">
        <w:rPr>
          <w:lang w:val="de-DE"/>
        </w:rPr>
        <w:t xml:space="preserve"> statt.</w:t>
      </w:r>
      <w:r w:rsidRPr="005A2296">
        <w:rPr>
          <w:lang w:val="de-DE"/>
        </w:rPr>
        <w:br/>
      </w:r>
    </w:p>
    <w:p w:rsidR="005A2296" w:rsidRPr="005A2296" w:rsidRDefault="005A2296" w:rsidP="00AE7E5D">
      <w:pPr>
        <w:pBdr>
          <w:top w:val="single" w:sz="4" w:space="1" w:color="auto"/>
          <w:left w:val="single" w:sz="4" w:space="4" w:color="auto"/>
          <w:bottom w:val="single" w:sz="4" w:space="1" w:color="auto"/>
          <w:right w:val="single" w:sz="4" w:space="4" w:color="auto"/>
        </w:pBdr>
        <w:shd w:val="clear" w:color="auto" w:fill="BFBFBF" w:themeFill="background1" w:themeFillShade="BF"/>
        <w:spacing w:line="240" w:lineRule="auto"/>
        <w:ind w:right="2409"/>
        <w:jc w:val="both"/>
        <w:rPr>
          <w:b/>
          <w:lang w:val="de-DE"/>
        </w:rPr>
      </w:pPr>
      <w:r w:rsidRPr="005A2296">
        <w:rPr>
          <w:b/>
          <w:lang w:val="de-DE"/>
        </w:rPr>
        <w:t>2. Die Folgen des Wegfalls der Gemeinnützigkeit</w:t>
      </w:r>
    </w:p>
    <w:p w:rsidR="00AE7E5D" w:rsidRDefault="00015630" w:rsidP="00AE7E5D">
      <w:pPr>
        <w:shd w:val="clear" w:color="auto" w:fill="FFFFFF" w:themeFill="background1"/>
        <w:spacing w:line="240" w:lineRule="auto"/>
        <w:ind w:right="2268"/>
        <w:contextualSpacing/>
        <w:jc w:val="both"/>
        <w:rPr>
          <w:lang w:val="de-DE"/>
        </w:rPr>
      </w:pPr>
      <w:r w:rsidRPr="005A2296">
        <w:rPr>
          <w:lang w:val="de-DE"/>
        </w:rPr>
        <w:t xml:space="preserve">Die </w:t>
      </w:r>
      <w:r w:rsidRPr="005A2296">
        <w:rPr>
          <w:b/>
          <w:lang w:val="de-DE"/>
        </w:rPr>
        <w:t>Vermögensv</w:t>
      </w:r>
      <w:r w:rsidR="005A2296" w:rsidRPr="005A2296">
        <w:rPr>
          <w:b/>
          <w:lang w:val="de-DE"/>
        </w:rPr>
        <w:t>erwaltung</w:t>
      </w:r>
      <w:r w:rsidR="005A2296">
        <w:rPr>
          <w:lang w:val="de-DE"/>
        </w:rPr>
        <w:t xml:space="preserve"> ist nicht mehr steuer</w:t>
      </w:r>
      <w:r w:rsidRPr="005A2296">
        <w:rPr>
          <w:lang w:val="de-DE"/>
        </w:rPr>
        <w:t>frei. Es liegen Einkünfte aus Kapitalvermögen nach § 20 EStG ( Zinsen) und Einnahmen aus Vermietung und Verpachtung ( § 21 EStG) vor, die voll steuerpflichtig sind.</w:t>
      </w:r>
      <w:r w:rsidRPr="005A2296">
        <w:rPr>
          <w:lang w:val="de-DE"/>
        </w:rPr>
        <w:br/>
      </w:r>
      <w:r w:rsidRPr="005A2296">
        <w:rPr>
          <w:b/>
          <w:lang w:val="de-DE"/>
        </w:rPr>
        <w:t xml:space="preserve">Zweckbetriebe </w:t>
      </w:r>
      <w:r w:rsidRPr="005A2296">
        <w:rPr>
          <w:lang w:val="de-DE"/>
        </w:rPr>
        <w:t xml:space="preserve">sind nicht mehr steuerbegünstigt und damit Gewerbebetriebe ( Einkünfte nach § 15 EStG).  Nach allgemein üblichen Körperschaftssteuersätzen  / Gewerbesteuersätzen </w:t>
      </w:r>
      <w:r w:rsidRPr="005A2296">
        <w:rPr>
          <w:lang w:val="de-DE"/>
        </w:rPr>
        <w:br/>
        <w:t>wird dann der Gewinn abzüglich des Steuerfreibetrages  € 3.835,00 / 3.900,00  </w:t>
      </w:r>
      <w:r w:rsidR="00AE7E5D">
        <w:rPr>
          <w:lang w:val="de-DE"/>
        </w:rPr>
        <w:t xml:space="preserve"> bzw. ab 2009  € 5.000,00 </w:t>
      </w:r>
      <w:r w:rsidRPr="005A2296">
        <w:rPr>
          <w:lang w:val="de-DE"/>
        </w:rPr>
        <w:t>besteuer</w:t>
      </w:r>
      <w:r w:rsidR="00AE7E5D">
        <w:rPr>
          <w:lang w:val="de-DE"/>
        </w:rPr>
        <w:t xml:space="preserve">t. </w:t>
      </w:r>
    </w:p>
    <w:p w:rsidR="00AE7E5D" w:rsidRDefault="00AE7E5D" w:rsidP="00AE7E5D">
      <w:pPr>
        <w:shd w:val="clear" w:color="auto" w:fill="FFFFFF" w:themeFill="background1"/>
        <w:spacing w:line="240" w:lineRule="auto"/>
        <w:ind w:right="2268"/>
        <w:contextualSpacing/>
        <w:jc w:val="both"/>
        <w:rPr>
          <w:lang w:val="de-DE"/>
        </w:rPr>
      </w:pPr>
    </w:p>
    <w:p w:rsidR="00AE7E5D" w:rsidRDefault="00AE7E5D" w:rsidP="00AE7E5D">
      <w:pPr>
        <w:shd w:val="clear" w:color="auto" w:fill="FFFFFF" w:themeFill="background1"/>
        <w:spacing w:line="240" w:lineRule="auto"/>
        <w:ind w:right="141"/>
        <w:contextualSpacing/>
        <w:rPr>
          <w:lang w:val="de-DE"/>
        </w:rPr>
      </w:pPr>
      <w:r>
        <w:rPr>
          <w:lang w:val="de-DE"/>
        </w:rPr>
        <w:t xml:space="preserve">…2 </w:t>
      </w:r>
    </w:p>
    <w:p w:rsidR="00AE7E5D" w:rsidRDefault="00AE7E5D" w:rsidP="00AE7E5D">
      <w:pPr>
        <w:shd w:val="clear" w:color="auto" w:fill="FFFFFF" w:themeFill="background1"/>
        <w:spacing w:line="240" w:lineRule="auto"/>
        <w:ind w:right="141"/>
        <w:contextualSpacing/>
        <w:jc w:val="both"/>
        <w:rPr>
          <w:lang w:val="de-DE"/>
        </w:rPr>
      </w:pPr>
    </w:p>
    <w:p w:rsidR="00AE7E5D" w:rsidRDefault="00AE7E5D" w:rsidP="00AE7E5D">
      <w:pPr>
        <w:shd w:val="clear" w:color="auto" w:fill="FFFFFF" w:themeFill="background1"/>
        <w:spacing w:line="240" w:lineRule="auto"/>
        <w:ind w:right="141"/>
        <w:contextualSpacing/>
        <w:jc w:val="both"/>
        <w:rPr>
          <w:lang w:val="de-DE"/>
        </w:rPr>
      </w:pPr>
    </w:p>
    <w:p w:rsidR="00AE7E5D" w:rsidRPr="00BB7700" w:rsidRDefault="00AE7E5D" w:rsidP="00AE7E5D">
      <w:pPr>
        <w:shd w:val="clear" w:color="auto" w:fill="FFFFFF" w:themeFill="background1"/>
        <w:spacing w:line="240" w:lineRule="auto"/>
        <w:ind w:right="141"/>
        <w:contextualSpacing/>
        <w:jc w:val="both"/>
        <w:rPr>
          <w:b/>
          <w:lang w:val="de-DE"/>
        </w:rPr>
      </w:pPr>
      <w:r>
        <w:rPr>
          <w:lang w:val="de-DE"/>
        </w:rPr>
        <w:t>Der Gewerbest</w:t>
      </w:r>
      <w:r w:rsidR="00015630" w:rsidRPr="005A2296">
        <w:rPr>
          <w:lang w:val="de-DE"/>
        </w:rPr>
        <w:t>euersatz  ist bei der jeweil</w:t>
      </w:r>
      <w:r>
        <w:rPr>
          <w:lang w:val="de-DE"/>
        </w:rPr>
        <w:t>igen Gemeinde zu erfragen.</w:t>
      </w:r>
      <w:r>
        <w:rPr>
          <w:lang w:val="de-DE"/>
        </w:rPr>
        <w:br/>
      </w:r>
      <w:r>
        <w:rPr>
          <w:lang w:val="de-DE"/>
        </w:rPr>
        <w:br/>
        <w:t xml:space="preserve">Weiter </w:t>
      </w:r>
      <w:r w:rsidR="00015630" w:rsidRPr="005A2296">
        <w:rPr>
          <w:lang w:val="de-DE"/>
        </w:rPr>
        <w:t xml:space="preserve"> wird die Finanzverwaltung neben der </w:t>
      </w:r>
      <w:r w:rsidR="00015630" w:rsidRPr="008C7E16">
        <w:rPr>
          <w:b/>
          <w:lang w:val="de-DE"/>
        </w:rPr>
        <w:t>Hauptsteuerschuld noch Säumnis- und Verspätungszuschläge</w:t>
      </w:r>
      <w:r w:rsidRPr="008C7E16">
        <w:rPr>
          <w:b/>
          <w:lang w:val="de-DE"/>
        </w:rPr>
        <w:t xml:space="preserve"> ( SZ/VZ)</w:t>
      </w:r>
      <w:r>
        <w:rPr>
          <w:lang w:val="de-DE"/>
        </w:rPr>
        <w:t xml:space="preserve"> </w:t>
      </w:r>
      <w:r w:rsidR="00015630" w:rsidRPr="005A2296">
        <w:rPr>
          <w:lang w:val="de-DE"/>
        </w:rPr>
        <w:t xml:space="preserve"> auf die zu entrichtenden Steuern</w:t>
      </w:r>
      <w:r>
        <w:rPr>
          <w:lang w:val="de-DE"/>
        </w:rPr>
        <w:t xml:space="preserve"> in dem Nachveranlagungszeitraum</w:t>
      </w:r>
      <w:r w:rsidR="00015630" w:rsidRPr="005A2296">
        <w:rPr>
          <w:lang w:val="de-DE"/>
        </w:rPr>
        <w:t xml:space="preserve"> festsetzen.</w:t>
      </w:r>
      <w:r>
        <w:rPr>
          <w:lang w:val="de-DE"/>
        </w:rPr>
        <w:t xml:space="preserve"> Hier „ kann“ die Finanzverwaltung in begründeten Einzelfällen später  SZ und / oder VZ ganz oder teilweise erlassen. In der Regel sträubt sich die Finanzverwaltung in der Praxis bei einem Antrag auf vollständigen Erlass von SZ und / oder VZ. Dann kann der Verein / Verband „ nur“  damit argumentieren, dass der Verein dann in die Is</w:t>
      </w:r>
      <w:r w:rsidR="00BB7700">
        <w:rPr>
          <w:lang w:val="de-DE"/>
        </w:rPr>
        <w:t xml:space="preserve">olvenz gehe </w:t>
      </w:r>
      <w:r>
        <w:rPr>
          <w:lang w:val="de-DE"/>
        </w:rPr>
        <w:t xml:space="preserve"> im Fall  des Nichterlasses von SZ und / oder VZ. Dann wird aber im Gegenzug die Finanzverwaltung argumentieren mit § 191 AO  ( Haftungs- und Duldungsbescheid) und „droht“ mit dem Erlass eines Haftungsbescheides gegen die Vorstandsmitglieder gem. § 26 BGB, die gem. § 34 AO die steuerlichen Pflichten des Vereins / Verbandes  zu erfüllen haben und gem. § 69 AO grundsätzlich für die ordnungsgemässe Aufgabenerfüllung haften.  Stichwort: </w:t>
      </w:r>
      <w:r w:rsidRPr="00BB7700">
        <w:rPr>
          <w:b/>
          <w:lang w:val="de-DE"/>
        </w:rPr>
        <w:t>Der Fiskus kommt immer zu seinem Geld !</w:t>
      </w:r>
    </w:p>
    <w:p w:rsidR="008C7E16" w:rsidRDefault="008C7E16" w:rsidP="00AE7E5D">
      <w:pPr>
        <w:shd w:val="clear" w:color="auto" w:fill="FFFFFF" w:themeFill="background1"/>
        <w:spacing w:line="240" w:lineRule="auto"/>
        <w:ind w:right="141"/>
        <w:contextualSpacing/>
        <w:jc w:val="both"/>
        <w:rPr>
          <w:lang w:val="de-DE"/>
        </w:rPr>
      </w:pPr>
    </w:p>
    <w:p w:rsidR="008C7E16" w:rsidRDefault="008C7E16" w:rsidP="00AE7E5D">
      <w:pPr>
        <w:shd w:val="clear" w:color="auto" w:fill="FFFFFF" w:themeFill="background1"/>
        <w:spacing w:line="240" w:lineRule="auto"/>
        <w:ind w:right="141"/>
        <w:contextualSpacing/>
        <w:jc w:val="both"/>
        <w:rPr>
          <w:lang w:val="de-DE"/>
        </w:rPr>
      </w:pPr>
      <w:r>
        <w:rPr>
          <w:lang w:val="de-DE"/>
        </w:rPr>
        <w:t xml:space="preserve">Auch müssen die ehemals handenden oder Handlungen unterlassenden Vorstandsmitglieder  damit rechnen, dass Sie mit der </w:t>
      </w:r>
      <w:r w:rsidRPr="008C7E16">
        <w:rPr>
          <w:b/>
          <w:lang w:val="de-DE"/>
        </w:rPr>
        <w:t>BuStra</w:t>
      </w:r>
      <w:r>
        <w:rPr>
          <w:lang w:val="de-DE"/>
        </w:rPr>
        <w:t xml:space="preserve"> , der Bußgeld- und Strafsachenstelle und / oder der Staatsanwaltschaft Kontakt haben werden, da in Fällen der Aberkennung der Gemeinnützigkeit möglicherweise auch das Thema der Steuerhinterziehung ( § 370 AO) im Raume stehen könnte.</w:t>
      </w:r>
    </w:p>
    <w:p w:rsidR="00AE7E5D" w:rsidRDefault="00AE7E5D" w:rsidP="00AE7E5D">
      <w:pPr>
        <w:shd w:val="clear" w:color="auto" w:fill="FFFFFF" w:themeFill="background1"/>
        <w:spacing w:line="240" w:lineRule="auto"/>
        <w:ind w:right="141"/>
        <w:contextualSpacing/>
        <w:jc w:val="both"/>
        <w:rPr>
          <w:lang w:val="de-DE"/>
        </w:rPr>
      </w:pPr>
    </w:p>
    <w:p w:rsidR="008C7E16" w:rsidRDefault="00015630" w:rsidP="00AE7E5D">
      <w:pPr>
        <w:shd w:val="clear" w:color="auto" w:fill="FFFFFF" w:themeFill="background1"/>
        <w:spacing w:line="240" w:lineRule="auto"/>
        <w:ind w:right="141"/>
        <w:contextualSpacing/>
        <w:jc w:val="both"/>
        <w:rPr>
          <w:lang w:val="de-DE"/>
        </w:rPr>
      </w:pPr>
      <w:r w:rsidRPr="005A2296">
        <w:rPr>
          <w:lang w:val="de-DE"/>
        </w:rPr>
        <w:t>Im Verein / Verband ist</w:t>
      </w:r>
      <w:r w:rsidR="00AE7E5D">
        <w:rPr>
          <w:lang w:val="de-DE"/>
        </w:rPr>
        <w:t xml:space="preserve"> dann</w:t>
      </w:r>
      <w:r w:rsidR="008C7E16">
        <w:rPr>
          <w:lang w:val="de-DE"/>
        </w:rPr>
        <w:t xml:space="preserve"> auch </w:t>
      </w:r>
      <w:r w:rsidR="00AE7E5D">
        <w:rPr>
          <w:lang w:val="de-DE"/>
        </w:rPr>
        <w:t xml:space="preserve"> </w:t>
      </w:r>
      <w:r w:rsidRPr="005A2296">
        <w:rPr>
          <w:lang w:val="de-DE"/>
        </w:rPr>
        <w:t xml:space="preserve"> " zwingend" zu prüfen, wen die Verantwortlichkeit für den Entzug der Gemeinnützigkeit trifft. Ggf. sind die handelnden Personen in Haftung zu nehmen, wenn eine Pflichtverletzung gem. § 280 BGB festgestellt werden kann.</w:t>
      </w:r>
      <w:r w:rsidR="00AE7E5D">
        <w:rPr>
          <w:lang w:val="de-DE"/>
        </w:rPr>
        <w:t xml:space="preserve"> Und genau</w:t>
      </w:r>
      <w:r w:rsidR="008C7E16">
        <w:rPr>
          <w:lang w:val="de-DE"/>
        </w:rPr>
        <w:t xml:space="preserve"> das ist in der Praxis dann sehr  schwierig, wenn es keinen konkreten Geschäfts- und Aufgabenverteilungsplan im Vorstand gibt.  </w:t>
      </w:r>
      <w:r w:rsidR="008C7E16" w:rsidRPr="008C7E16">
        <w:rPr>
          <w:b/>
          <w:lang w:val="de-DE"/>
        </w:rPr>
        <w:t>ROSS und REITER</w:t>
      </w:r>
      <w:r w:rsidR="008C7E16">
        <w:rPr>
          <w:lang w:val="de-DE"/>
        </w:rPr>
        <w:t xml:space="preserve"> werden gemäss ihrem Verschulden, ihren Unterlassungen und Handlungen  nicht konkret verifiziert werden können. Ein Verschulden einer Pflichtverletzung wird vielfach nicht mit der für eine klageweise Durchsetzung einer Schadenersatzforderung nötigen Beweissicherheit festgestellt werden können. Die dann „ beginnende Reise nach Jerusalem unter den Vorstandsmitgliedern“ , unter dem Motto „ haltet den Verursacher“ stehend, wird selten klare Ergebnisse bringen.  Das lehrt die Praxis, da in vielen Vereinen/Verbänden eine „ Risikovorsorge im Sinne eines Controllingsystems“ noch nicht implementiert ist.</w:t>
      </w:r>
    </w:p>
    <w:p w:rsidR="008C7E16" w:rsidRDefault="00015630" w:rsidP="008C7E16">
      <w:pPr>
        <w:shd w:val="clear" w:color="auto" w:fill="FFFFFF" w:themeFill="background1"/>
        <w:spacing w:line="240" w:lineRule="auto"/>
        <w:ind w:right="142"/>
        <w:jc w:val="both"/>
        <w:rPr>
          <w:b/>
          <w:lang w:val="de-DE"/>
        </w:rPr>
      </w:pPr>
      <w:r w:rsidRPr="008C7E16">
        <w:rPr>
          <w:b/>
          <w:lang w:val="de-DE"/>
        </w:rPr>
        <w:br/>
        <w:t>Mitgliedsbeiträge und Aufnahmegebühren</w:t>
      </w:r>
      <w:r w:rsidR="008C7E16">
        <w:rPr>
          <w:lang w:val="de-DE"/>
        </w:rPr>
        <w:t>, die von den Mitgliedern im R</w:t>
      </w:r>
      <w:r w:rsidRPr="005A2296">
        <w:rPr>
          <w:lang w:val="de-DE"/>
        </w:rPr>
        <w:t>ahmen der mitgliedschaftlichen Pflichten nach der Satzung erhoben werden, bleiben nach § 8 Abs. 5 KStG steuerfrei.</w:t>
      </w:r>
      <w:r w:rsidRPr="005A2296">
        <w:rPr>
          <w:lang w:val="de-DE"/>
        </w:rPr>
        <w:br/>
      </w:r>
      <w:r w:rsidRPr="005A2296">
        <w:rPr>
          <w:lang w:val="de-DE"/>
        </w:rPr>
        <w:br/>
      </w:r>
      <w:r w:rsidRPr="008C7E16">
        <w:rPr>
          <w:b/>
          <w:lang w:val="de-DE"/>
        </w:rPr>
        <w:t>Spenden werden keiner Einkunftsart zugerechnet !</w:t>
      </w:r>
    </w:p>
    <w:p w:rsidR="006A4AF3" w:rsidRDefault="00015630" w:rsidP="008C7E16">
      <w:pPr>
        <w:shd w:val="clear" w:color="auto" w:fill="FFFFFF" w:themeFill="background1"/>
        <w:spacing w:line="240" w:lineRule="auto"/>
        <w:ind w:right="142"/>
        <w:jc w:val="both"/>
        <w:rPr>
          <w:lang w:val="de-DE"/>
        </w:rPr>
      </w:pPr>
      <w:r w:rsidRPr="005A2296">
        <w:rPr>
          <w:lang w:val="de-DE"/>
        </w:rPr>
        <w:br/>
        <w:t xml:space="preserve">Bei der </w:t>
      </w:r>
      <w:r w:rsidRPr="008C7E16">
        <w:rPr>
          <w:b/>
          <w:lang w:val="de-DE"/>
        </w:rPr>
        <w:t>Umsat</w:t>
      </w:r>
      <w:r w:rsidR="008C7E16">
        <w:rPr>
          <w:b/>
          <w:lang w:val="de-DE"/>
        </w:rPr>
        <w:t>z</w:t>
      </w:r>
      <w:r w:rsidRPr="008C7E16">
        <w:rPr>
          <w:b/>
          <w:lang w:val="de-DE"/>
        </w:rPr>
        <w:t>steuer</w:t>
      </w:r>
      <w:r w:rsidRPr="005A2296">
        <w:rPr>
          <w:lang w:val="de-DE"/>
        </w:rPr>
        <w:t xml:space="preserve"> kommt der ermässigte Steuersatz gem. § 12 Abs. 2 Nr. 8 a  UStG. n</w:t>
      </w:r>
      <w:r w:rsidR="008C7E16">
        <w:rPr>
          <w:lang w:val="de-DE"/>
        </w:rPr>
        <w:t>icht mehr zur Anwendung. Steuer</w:t>
      </w:r>
      <w:r w:rsidRPr="005A2296">
        <w:rPr>
          <w:lang w:val="de-DE"/>
        </w:rPr>
        <w:t>befreiungen auf Grund der Steuerbegünstigung ( bspw,. §§ 4 Nr. 22 b UStG, §§ 3 Nr. 26 EStG, § 3 Nr. 26 a EStG) entfallen.</w:t>
      </w:r>
      <w:r w:rsidRPr="005A2296">
        <w:rPr>
          <w:lang w:val="de-DE"/>
        </w:rPr>
        <w:br/>
      </w:r>
      <w:r w:rsidRPr="005A2296">
        <w:rPr>
          <w:lang w:val="de-DE"/>
        </w:rPr>
        <w:br/>
        <w:t>Wenn der bisher steuerfreie Zweckbetrieb zum wirtschaftlichen Geschäftsbetrieb wird, greift § 13 KStG</w:t>
      </w:r>
      <w:r w:rsidR="008C7E16">
        <w:rPr>
          <w:lang w:val="de-DE"/>
        </w:rPr>
        <w:t xml:space="preserve"> . Rechtsfolge: </w:t>
      </w:r>
      <w:r w:rsidRPr="005A2296">
        <w:rPr>
          <w:lang w:val="de-DE"/>
        </w:rPr>
        <w:t xml:space="preserve">Der </w:t>
      </w:r>
      <w:r w:rsidR="00E13201">
        <w:rPr>
          <w:lang w:val="de-DE"/>
        </w:rPr>
        <w:t xml:space="preserve">Verein/ </w:t>
      </w:r>
      <w:r w:rsidRPr="005A2296">
        <w:rPr>
          <w:lang w:val="de-DE"/>
        </w:rPr>
        <w:t>Verband muss eine Anfangsbilanz erstellen.</w:t>
      </w:r>
      <w:r w:rsidRPr="005A2296">
        <w:rPr>
          <w:lang w:val="de-DE"/>
        </w:rPr>
        <w:br/>
      </w:r>
      <w:r w:rsidRPr="005A2296">
        <w:rPr>
          <w:lang w:val="de-DE"/>
        </w:rPr>
        <w:br/>
        <w:t>Das führt grundsätzlich auch zu weiteren steuerlichen Berater- und Abschlusskosten.</w:t>
      </w:r>
      <w:r w:rsidRPr="005A2296">
        <w:rPr>
          <w:lang w:val="de-DE"/>
        </w:rPr>
        <w:br/>
      </w:r>
      <w:r w:rsidRPr="005A2296">
        <w:rPr>
          <w:lang w:val="de-DE"/>
        </w:rPr>
        <w:br/>
      </w:r>
    </w:p>
    <w:p w:rsidR="006A4AF3" w:rsidRDefault="006A4AF3" w:rsidP="008C7E16">
      <w:pPr>
        <w:shd w:val="clear" w:color="auto" w:fill="FFFFFF" w:themeFill="background1"/>
        <w:spacing w:line="240" w:lineRule="auto"/>
        <w:ind w:right="142"/>
        <w:jc w:val="both"/>
        <w:rPr>
          <w:lang w:val="de-DE"/>
        </w:rPr>
      </w:pPr>
      <w:r>
        <w:rPr>
          <w:lang w:val="de-DE"/>
        </w:rPr>
        <w:lastRenderedPageBreak/>
        <w:t>…3</w:t>
      </w:r>
    </w:p>
    <w:p w:rsidR="006A4AF3" w:rsidRDefault="00015630" w:rsidP="008C7E16">
      <w:pPr>
        <w:shd w:val="clear" w:color="auto" w:fill="FFFFFF" w:themeFill="background1"/>
        <w:spacing w:line="240" w:lineRule="auto"/>
        <w:ind w:right="142"/>
        <w:jc w:val="both"/>
        <w:rPr>
          <w:lang w:val="de-DE"/>
        </w:rPr>
      </w:pPr>
      <w:r w:rsidRPr="005A2296">
        <w:rPr>
          <w:lang w:val="de-DE"/>
        </w:rPr>
        <w:br/>
        <w:t>Die weit</w:t>
      </w:r>
      <w:r w:rsidR="006A4AF3">
        <w:rPr>
          <w:lang w:val="de-DE"/>
        </w:rPr>
        <w:t>ere Folge  der Aberkennung der G</w:t>
      </w:r>
      <w:r w:rsidRPr="005A2296">
        <w:rPr>
          <w:lang w:val="de-DE"/>
        </w:rPr>
        <w:t xml:space="preserve">emeinnützigkeit ist, dass die </w:t>
      </w:r>
      <w:r w:rsidRPr="006A4AF3">
        <w:rPr>
          <w:b/>
          <w:lang w:val="de-DE"/>
        </w:rPr>
        <w:t>Spendenbestätigungsberechtigung entfäll</w:t>
      </w:r>
      <w:r w:rsidR="006A4AF3" w:rsidRPr="006A4AF3">
        <w:rPr>
          <w:b/>
          <w:lang w:val="de-DE"/>
        </w:rPr>
        <w:t>t</w:t>
      </w:r>
      <w:r w:rsidRPr="005A2296">
        <w:rPr>
          <w:lang w:val="de-DE"/>
        </w:rPr>
        <w:t xml:space="preserve">. Der Verein / Verband muss prüfen,ob die </w:t>
      </w:r>
      <w:r w:rsidRPr="006A4AF3">
        <w:rPr>
          <w:b/>
          <w:lang w:val="de-DE"/>
        </w:rPr>
        <w:t>Ausstellerhaftung gem. § 10 b Abs. 4</w:t>
      </w:r>
      <w:r w:rsidR="006A4AF3">
        <w:rPr>
          <w:b/>
          <w:lang w:val="de-DE"/>
        </w:rPr>
        <w:t xml:space="preserve"> EStG oder die Veranlasserhaftu</w:t>
      </w:r>
      <w:r w:rsidRPr="006A4AF3">
        <w:rPr>
          <w:b/>
          <w:lang w:val="de-DE"/>
        </w:rPr>
        <w:t xml:space="preserve">ng </w:t>
      </w:r>
      <w:r w:rsidRPr="005A2296">
        <w:rPr>
          <w:lang w:val="de-DE"/>
        </w:rPr>
        <w:t>greift.</w:t>
      </w:r>
      <w:r w:rsidRPr="005A2296">
        <w:rPr>
          <w:lang w:val="de-DE"/>
        </w:rPr>
        <w:br/>
      </w:r>
      <w:r w:rsidRPr="005A2296">
        <w:rPr>
          <w:lang w:val="de-DE"/>
        </w:rPr>
        <w:br/>
        <w:t>Die erteilten Zuwe</w:t>
      </w:r>
      <w:r w:rsidR="006A4AF3">
        <w:rPr>
          <w:lang w:val="de-DE"/>
        </w:rPr>
        <w:t xml:space="preserve">ndungsbestätigungen bleiben in der Regel </w:t>
      </w:r>
      <w:r w:rsidRPr="005A2296">
        <w:rPr>
          <w:lang w:val="de-DE"/>
        </w:rPr>
        <w:t xml:space="preserve"> bestehen. Der Verein / Verband ist aber in der </w:t>
      </w:r>
      <w:r w:rsidRPr="006A4AF3">
        <w:rPr>
          <w:b/>
          <w:lang w:val="de-DE"/>
        </w:rPr>
        <w:t xml:space="preserve">Ausstellerhaftung gem. § 10 b Abs. 4 EStG </w:t>
      </w:r>
      <w:r w:rsidRPr="005A2296">
        <w:rPr>
          <w:lang w:val="de-DE"/>
        </w:rPr>
        <w:t xml:space="preserve">und muss damit rechnen, dass er von der Finanzverwaltung für sämtliche Spenden / Spendenbestätigungen in Haftung genommen wird. </w:t>
      </w:r>
    </w:p>
    <w:p w:rsidR="006A4AF3" w:rsidRDefault="00015630" w:rsidP="006A4AF3">
      <w:pPr>
        <w:shd w:val="clear" w:color="auto" w:fill="FFFFFF" w:themeFill="background1"/>
        <w:spacing w:line="240" w:lineRule="auto"/>
        <w:ind w:right="142"/>
        <w:rPr>
          <w:b/>
          <w:lang w:val="de-DE"/>
        </w:rPr>
      </w:pPr>
      <w:r w:rsidRPr="005A2296">
        <w:rPr>
          <w:lang w:val="de-DE"/>
        </w:rPr>
        <w:t xml:space="preserve">Hier drohen weitere Nachzahlungen an das Finanzamt, die schlussendlich in Addition </w:t>
      </w:r>
      <w:r w:rsidR="006A4AF3">
        <w:rPr>
          <w:lang w:val="de-DE"/>
        </w:rPr>
        <w:t>mit allen</w:t>
      </w:r>
      <w:r w:rsidRPr="005A2296">
        <w:rPr>
          <w:lang w:val="de-DE"/>
        </w:rPr>
        <w:t xml:space="preserve"> weiteren Nachzahlungen an das Finanzamt im Bereich der</w:t>
      </w:r>
      <w:r w:rsidRPr="005A2296">
        <w:rPr>
          <w:lang w:val="de-DE"/>
        </w:rPr>
        <w:br/>
      </w:r>
      <w:r w:rsidRPr="005A2296">
        <w:rPr>
          <w:lang w:val="de-DE"/>
        </w:rPr>
        <w:br/>
        <w:t>- Umsatzsteuer</w:t>
      </w:r>
      <w:r w:rsidRPr="005A2296">
        <w:rPr>
          <w:lang w:val="de-DE"/>
        </w:rPr>
        <w:br/>
        <w:t>-Gewerbesteuer</w:t>
      </w:r>
      <w:r w:rsidRPr="005A2296">
        <w:rPr>
          <w:lang w:val="de-DE"/>
        </w:rPr>
        <w:br/>
        <w:t>-Körperschaftsteuer</w:t>
      </w:r>
      <w:r w:rsidRPr="005A2296">
        <w:rPr>
          <w:lang w:val="de-DE"/>
        </w:rPr>
        <w:br/>
      </w:r>
      <w:r w:rsidRPr="005A2296">
        <w:rPr>
          <w:lang w:val="de-DE"/>
        </w:rPr>
        <w:br/>
        <w:t>zur Insolvenz des Vereins</w:t>
      </w:r>
      <w:r w:rsidR="006A4AF3">
        <w:rPr>
          <w:lang w:val="de-DE"/>
        </w:rPr>
        <w:t xml:space="preserve"> / Verbandes führen können.</w:t>
      </w:r>
      <w:r w:rsidR="006A4AF3">
        <w:rPr>
          <w:lang w:val="de-DE"/>
        </w:rPr>
        <w:br/>
      </w:r>
    </w:p>
    <w:p w:rsidR="006A4AF3" w:rsidRPr="006A4AF3" w:rsidRDefault="006A4AF3" w:rsidP="006A4AF3">
      <w:pPr>
        <w:pBdr>
          <w:top w:val="single" w:sz="4" w:space="1" w:color="auto"/>
          <w:left w:val="single" w:sz="4" w:space="4" w:color="auto"/>
          <w:bottom w:val="single" w:sz="4" w:space="1" w:color="auto"/>
          <w:right w:val="single" w:sz="4" w:space="4" w:color="auto"/>
        </w:pBdr>
        <w:shd w:val="clear" w:color="auto" w:fill="BFBFBF" w:themeFill="background1" w:themeFillShade="BF"/>
        <w:spacing w:line="240" w:lineRule="auto"/>
        <w:ind w:right="142"/>
        <w:rPr>
          <w:b/>
          <w:lang w:val="de-DE"/>
        </w:rPr>
      </w:pPr>
      <w:r w:rsidRPr="006A4AF3">
        <w:rPr>
          <w:b/>
          <w:lang w:val="de-DE"/>
        </w:rPr>
        <w:t>3. Folgen für die künftige steuerliche  Behandlung</w:t>
      </w:r>
    </w:p>
    <w:p w:rsidR="006A4AF3" w:rsidRDefault="00015630" w:rsidP="006A4AF3">
      <w:pPr>
        <w:shd w:val="clear" w:color="auto" w:fill="FFFFFF" w:themeFill="background1"/>
        <w:spacing w:line="240" w:lineRule="auto"/>
        <w:ind w:right="142"/>
        <w:rPr>
          <w:rStyle w:val="cmpparseddate"/>
          <w:lang w:val="de-DE"/>
        </w:rPr>
      </w:pPr>
      <w:r w:rsidRPr="005A2296">
        <w:rPr>
          <w:lang w:val="de-DE"/>
        </w:rPr>
        <w:t xml:space="preserve">Die Finanzverwaltung wird </w:t>
      </w:r>
      <w:r w:rsidR="006A4AF3">
        <w:rPr>
          <w:lang w:val="de-DE"/>
        </w:rPr>
        <w:t xml:space="preserve"> für die der Aberkennung der Gemeinnützigkeit nachfolgenden Steuerjahre regelmässig gegenüber dem V</w:t>
      </w:r>
      <w:r w:rsidRPr="005A2296">
        <w:rPr>
          <w:lang w:val="de-DE"/>
        </w:rPr>
        <w:t xml:space="preserve">erein / </w:t>
      </w:r>
      <w:r w:rsidR="006A4AF3">
        <w:rPr>
          <w:lang w:val="de-DE"/>
        </w:rPr>
        <w:t xml:space="preserve">Verband </w:t>
      </w:r>
      <w:r w:rsidR="006A4AF3" w:rsidRPr="006A4AF3">
        <w:rPr>
          <w:b/>
          <w:lang w:val="de-DE"/>
        </w:rPr>
        <w:t>Vorauszahlungen</w:t>
      </w:r>
      <w:r w:rsidR="006A4AF3">
        <w:rPr>
          <w:lang w:val="de-DE"/>
        </w:rPr>
        <w:t xml:space="preserve"> bei der</w:t>
      </w:r>
      <w:r w:rsidRPr="005A2296">
        <w:rPr>
          <w:lang w:val="de-DE"/>
        </w:rPr>
        <w:br/>
      </w:r>
    </w:p>
    <w:p w:rsidR="006A4AF3" w:rsidRDefault="006A4AF3" w:rsidP="006A4AF3">
      <w:pPr>
        <w:shd w:val="clear" w:color="auto" w:fill="FFFFFF" w:themeFill="background1"/>
        <w:spacing w:line="240" w:lineRule="auto"/>
        <w:ind w:right="142"/>
        <w:rPr>
          <w:lang w:val="de-DE"/>
        </w:rPr>
      </w:pPr>
      <w:r>
        <w:rPr>
          <w:rStyle w:val="cmpparseddate"/>
          <w:lang w:val="de-DE"/>
        </w:rPr>
        <w:t>-</w:t>
      </w:r>
      <w:r>
        <w:rPr>
          <w:rStyle w:val="cmpparseddate"/>
          <w:lang w:val="de-DE"/>
        </w:rPr>
        <w:tab/>
      </w:r>
      <w:r w:rsidR="00015630" w:rsidRPr="005A2296">
        <w:rPr>
          <w:lang w:val="de-DE"/>
        </w:rPr>
        <w:t>Umsat</w:t>
      </w:r>
      <w:r>
        <w:rPr>
          <w:lang w:val="de-DE"/>
        </w:rPr>
        <w:t>z</w:t>
      </w:r>
      <w:r w:rsidR="00015630" w:rsidRPr="005A2296">
        <w:rPr>
          <w:lang w:val="de-DE"/>
        </w:rPr>
        <w:t>steuer</w:t>
      </w:r>
      <w:r w:rsidR="00015630" w:rsidRPr="005A2296">
        <w:rPr>
          <w:lang w:val="de-DE"/>
        </w:rPr>
        <w:br/>
      </w:r>
      <w:r>
        <w:rPr>
          <w:rStyle w:val="cmpparseddate"/>
          <w:lang w:val="de-DE"/>
        </w:rPr>
        <w:t>-</w:t>
      </w:r>
      <w:r>
        <w:rPr>
          <w:rStyle w:val="cmpparseddate"/>
          <w:lang w:val="de-DE"/>
        </w:rPr>
        <w:tab/>
      </w:r>
      <w:r>
        <w:rPr>
          <w:lang w:val="de-DE"/>
        </w:rPr>
        <w:t>Körperschaftsteuer</w:t>
      </w:r>
      <w:r w:rsidR="00015630" w:rsidRPr="005A2296">
        <w:rPr>
          <w:lang w:val="de-DE"/>
        </w:rPr>
        <w:br/>
      </w:r>
    </w:p>
    <w:p w:rsidR="006A4AF3" w:rsidRDefault="006A4AF3" w:rsidP="006A4AF3">
      <w:pPr>
        <w:shd w:val="clear" w:color="auto" w:fill="FFFFFF" w:themeFill="background1"/>
        <w:spacing w:line="240" w:lineRule="auto"/>
        <w:ind w:right="142"/>
        <w:rPr>
          <w:lang w:val="de-DE"/>
        </w:rPr>
      </w:pPr>
      <w:r>
        <w:rPr>
          <w:lang w:val="de-DE"/>
        </w:rPr>
        <w:t>festsetzen.</w:t>
      </w:r>
      <w:r>
        <w:rPr>
          <w:lang w:val="de-DE"/>
        </w:rPr>
        <w:br/>
      </w:r>
      <w:r w:rsidR="00015630" w:rsidRPr="005A2296">
        <w:rPr>
          <w:lang w:val="de-DE"/>
        </w:rPr>
        <w:br/>
        <w:t>Der Verein - sein Vorstand -  muss prüfen, ob ein Fall der</w:t>
      </w:r>
      <w:r>
        <w:rPr>
          <w:lang w:val="de-DE"/>
        </w:rPr>
        <w:t xml:space="preserve"> </w:t>
      </w:r>
      <w:r>
        <w:rPr>
          <w:b/>
          <w:lang w:val="de-DE"/>
        </w:rPr>
        <w:t xml:space="preserve">Insolvenz </w:t>
      </w:r>
      <w:r w:rsidR="00015630" w:rsidRPr="006A4AF3">
        <w:rPr>
          <w:b/>
          <w:lang w:val="de-DE"/>
        </w:rPr>
        <w:br/>
      </w:r>
      <w:r>
        <w:rPr>
          <w:lang w:val="de-DE"/>
        </w:rPr>
        <w:t xml:space="preserve">vorliegt . </w:t>
      </w:r>
    </w:p>
    <w:p w:rsidR="006A4AF3" w:rsidRDefault="006A4AF3" w:rsidP="00F15799">
      <w:pPr>
        <w:shd w:val="clear" w:color="auto" w:fill="FFFFFF" w:themeFill="background1"/>
        <w:spacing w:line="240" w:lineRule="auto"/>
        <w:ind w:right="142"/>
        <w:rPr>
          <w:b/>
          <w:bdr w:val="single" w:sz="4" w:space="0" w:color="auto"/>
          <w:shd w:val="clear" w:color="auto" w:fill="BFBFBF" w:themeFill="background1" w:themeFillShade="BF"/>
          <w:lang w:val="de-DE"/>
        </w:rPr>
      </w:pPr>
      <w:r>
        <w:rPr>
          <w:lang w:val="de-DE"/>
        </w:rPr>
        <w:t>Dies könnte der Fall sein bei</w:t>
      </w:r>
      <w:r w:rsidR="00015630" w:rsidRPr="005A2296">
        <w:rPr>
          <w:lang w:val="de-DE"/>
        </w:rPr>
        <w:br/>
      </w:r>
      <w:r w:rsidR="00015630" w:rsidRPr="005A2296">
        <w:rPr>
          <w:lang w:val="de-DE"/>
        </w:rPr>
        <w:br/>
      </w:r>
      <w:r w:rsidRPr="00E13201">
        <w:rPr>
          <w:rStyle w:val="cmpparseddate"/>
          <w:b/>
          <w:lang w:val="de-DE"/>
        </w:rPr>
        <w:t>a.</w:t>
      </w:r>
      <w:r w:rsidRPr="00E13201">
        <w:rPr>
          <w:rStyle w:val="cmpparseddate"/>
          <w:b/>
          <w:lang w:val="de-DE"/>
        </w:rPr>
        <w:tab/>
      </w:r>
      <w:r w:rsidR="00015630" w:rsidRPr="00E13201">
        <w:rPr>
          <w:b/>
          <w:lang w:val="de-DE"/>
        </w:rPr>
        <w:t>Zahlungsunfähigkeit ( § 17 InsO)</w:t>
      </w:r>
      <w:r w:rsidR="00015630" w:rsidRPr="00E13201">
        <w:rPr>
          <w:b/>
          <w:lang w:val="de-DE"/>
        </w:rPr>
        <w:br/>
      </w:r>
      <w:r w:rsidRPr="00E13201">
        <w:rPr>
          <w:rStyle w:val="cmpparseddate"/>
          <w:b/>
          <w:lang w:val="de-DE"/>
        </w:rPr>
        <w:t>b.</w:t>
      </w:r>
      <w:r w:rsidRPr="00E13201">
        <w:rPr>
          <w:rStyle w:val="cmpparseddate"/>
          <w:b/>
          <w:lang w:val="de-DE"/>
        </w:rPr>
        <w:tab/>
      </w:r>
      <w:r w:rsidR="00015630" w:rsidRPr="00E13201">
        <w:rPr>
          <w:b/>
          <w:lang w:val="de-DE"/>
        </w:rPr>
        <w:t> drohender  Zahlungsunfähigkeit ( § 18 InsO)</w:t>
      </w:r>
      <w:r w:rsidR="00015630" w:rsidRPr="00E13201">
        <w:rPr>
          <w:b/>
          <w:lang w:val="de-DE"/>
        </w:rPr>
        <w:br/>
      </w:r>
      <w:r w:rsidRPr="00E13201">
        <w:rPr>
          <w:b/>
          <w:lang w:val="de-DE"/>
        </w:rPr>
        <w:t>c.</w:t>
      </w:r>
      <w:r w:rsidRPr="00E13201">
        <w:rPr>
          <w:b/>
          <w:lang w:val="de-DE"/>
        </w:rPr>
        <w:tab/>
      </w:r>
      <w:r w:rsidR="00015630" w:rsidRPr="00E13201">
        <w:rPr>
          <w:b/>
          <w:lang w:val="de-DE"/>
        </w:rPr>
        <w:t>Überschuldung ( § 19 InsO)</w:t>
      </w:r>
      <w:r w:rsidR="00015630" w:rsidRPr="00E13201">
        <w:rPr>
          <w:b/>
          <w:lang w:val="de-DE"/>
        </w:rPr>
        <w:br/>
      </w:r>
      <w:r w:rsidR="00015630" w:rsidRPr="005A2296">
        <w:rPr>
          <w:lang w:val="de-DE"/>
        </w:rPr>
        <w:br/>
        <w:t>Der Vorstand gem. § 26 BGB hat dies zu prüfen. Ein Finanzstatus muss erstellt werden. Die Vorstandsmitglieder, die bei bestehender Insolvenz eine solc</w:t>
      </w:r>
      <w:r>
        <w:rPr>
          <w:lang w:val="de-DE"/>
        </w:rPr>
        <w:t>he verspätet anmelden, haften Gl</w:t>
      </w:r>
      <w:r w:rsidR="00015630" w:rsidRPr="005A2296">
        <w:rPr>
          <w:lang w:val="de-DE"/>
        </w:rPr>
        <w:t>äubigern gegenüber gem. § 42 II BGB.</w:t>
      </w:r>
      <w:r>
        <w:rPr>
          <w:lang w:val="de-DE"/>
        </w:rPr>
        <w:t xml:space="preserve">  Es gilt der Grundsatz „ Denken ( Prüfen) – Planen – Handeln“.  Fällt die Aussage zur Fortführungsprognose des Vereins negativ aus, so sollte geprüft werden, ob nicht der Gang zum Insolvenzrichter gegangen werden muss ?</w:t>
      </w:r>
      <w:r>
        <w:rPr>
          <w:lang w:val="de-DE"/>
        </w:rPr>
        <w:br/>
      </w:r>
    </w:p>
    <w:p w:rsidR="006A4AF3" w:rsidRPr="006A4AF3" w:rsidRDefault="006A4AF3" w:rsidP="006A4AF3">
      <w:pPr>
        <w:pBdr>
          <w:top w:val="single" w:sz="4" w:space="1" w:color="auto"/>
          <w:left w:val="single" w:sz="4" w:space="4" w:color="auto"/>
          <w:bottom w:val="single" w:sz="4" w:space="1" w:color="auto"/>
          <w:right w:val="single" w:sz="4" w:space="4" w:color="auto"/>
        </w:pBdr>
        <w:shd w:val="clear" w:color="auto" w:fill="BFBFBF" w:themeFill="background1" w:themeFillShade="BF"/>
        <w:spacing w:line="240" w:lineRule="auto"/>
        <w:ind w:right="142"/>
        <w:rPr>
          <w:b/>
          <w:lang w:val="de-DE"/>
        </w:rPr>
      </w:pPr>
      <w:r w:rsidRPr="006A4AF3">
        <w:rPr>
          <w:b/>
          <w:lang w:val="de-DE"/>
        </w:rPr>
        <w:t>4. Wiedererlangung der Gemeinnützigkeit</w:t>
      </w:r>
    </w:p>
    <w:p w:rsidR="006A4AF3" w:rsidRDefault="00015630" w:rsidP="006A4AF3">
      <w:pPr>
        <w:shd w:val="clear" w:color="auto" w:fill="FFFFFF" w:themeFill="background1"/>
        <w:spacing w:line="240" w:lineRule="auto"/>
        <w:ind w:right="142"/>
        <w:rPr>
          <w:lang w:val="de-DE"/>
        </w:rPr>
      </w:pPr>
      <w:r w:rsidRPr="005A2296">
        <w:rPr>
          <w:lang w:val="de-DE"/>
        </w:rPr>
        <w:br/>
        <w:t xml:space="preserve">Für </w:t>
      </w:r>
      <w:r w:rsidR="006A4AF3">
        <w:rPr>
          <w:lang w:val="de-DE"/>
        </w:rPr>
        <w:t xml:space="preserve"> die der Aberkennung der Gemeinnützig</w:t>
      </w:r>
      <w:r w:rsidR="00E13201">
        <w:rPr>
          <w:lang w:val="de-DE"/>
        </w:rPr>
        <w:t>keit folgenden Wirtschaftsjahre</w:t>
      </w:r>
      <w:r w:rsidRPr="005A2296">
        <w:rPr>
          <w:lang w:val="de-DE"/>
        </w:rPr>
        <w:t xml:space="preserve"> kann der Verein / Verband die Gemeinnützigkeit wieder erlagen.  Das ist kein Thema. </w:t>
      </w:r>
    </w:p>
    <w:p w:rsidR="006A4AF3" w:rsidRDefault="006A4AF3" w:rsidP="006A4AF3">
      <w:pPr>
        <w:shd w:val="clear" w:color="auto" w:fill="FFFFFF" w:themeFill="background1"/>
        <w:spacing w:line="240" w:lineRule="auto"/>
        <w:ind w:right="142"/>
        <w:rPr>
          <w:lang w:val="de-DE"/>
        </w:rPr>
      </w:pPr>
    </w:p>
    <w:p w:rsidR="006A4AF3" w:rsidRDefault="006A4AF3" w:rsidP="006A4AF3">
      <w:pPr>
        <w:shd w:val="clear" w:color="auto" w:fill="FFFFFF" w:themeFill="background1"/>
        <w:spacing w:line="240" w:lineRule="auto"/>
        <w:ind w:right="142"/>
        <w:rPr>
          <w:lang w:val="de-DE"/>
        </w:rPr>
      </w:pPr>
      <w:r>
        <w:rPr>
          <w:lang w:val="de-DE"/>
        </w:rPr>
        <w:lastRenderedPageBreak/>
        <w:t>…4</w:t>
      </w:r>
    </w:p>
    <w:p w:rsidR="004C5144" w:rsidRDefault="00015630" w:rsidP="00F15799">
      <w:pPr>
        <w:shd w:val="clear" w:color="auto" w:fill="FFFFFF" w:themeFill="background1"/>
        <w:spacing w:line="240" w:lineRule="auto"/>
        <w:ind w:right="142"/>
        <w:contextualSpacing/>
        <w:rPr>
          <w:lang w:val="de-DE"/>
        </w:rPr>
      </w:pPr>
      <w:r w:rsidRPr="005A2296">
        <w:rPr>
          <w:lang w:val="de-DE"/>
        </w:rPr>
        <w:t xml:space="preserve">Die tatsächliche Geschäftsführung </w:t>
      </w:r>
      <w:r w:rsidR="006A4AF3">
        <w:rPr>
          <w:lang w:val="de-DE"/>
        </w:rPr>
        <w:t xml:space="preserve">in diesen Jahren </w:t>
      </w:r>
      <w:r w:rsidRPr="005A2296">
        <w:rPr>
          <w:lang w:val="de-DE"/>
        </w:rPr>
        <w:t>muss dann aber den steuerlichen Vorschriften der Abgabenordnung entsprechen.</w:t>
      </w:r>
      <w:r w:rsidR="006A4AF3">
        <w:rPr>
          <w:lang w:val="de-DE"/>
        </w:rPr>
        <w:t xml:space="preserve"> </w:t>
      </w:r>
      <w:r w:rsidR="006A4AF3" w:rsidRPr="00F15799">
        <w:rPr>
          <w:b/>
          <w:lang w:val="de-DE"/>
        </w:rPr>
        <w:t>Die „ Fehler“ der Vergangenheit sind zwingend auszuräumen und sollten ( dürfen!) nicht mehr passieren</w:t>
      </w:r>
      <w:r w:rsidR="006A4AF3">
        <w:rPr>
          <w:lang w:val="de-DE"/>
        </w:rPr>
        <w:t xml:space="preserve">. </w:t>
      </w:r>
      <w:r w:rsidR="00F15799">
        <w:rPr>
          <w:lang w:val="de-DE"/>
        </w:rPr>
        <w:t xml:space="preserve"> Nur noch in begrenztem Umfang wird der Verein/Verband das grosse  und weite Feld der steuerlichen Gestaltungsmöglichkeiten aktiv nutzen können.  Stets „ wird der Mensch hinter dem Schalter“- der Finanzbeamte  - misstrauisch den Verein begleiten und beäugen! .</w:t>
      </w:r>
      <w:r w:rsidR="006A4AF3">
        <w:rPr>
          <w:lang w:val="de-DE"/>
        </w:rPr>
        <w:t>Der „ Vorstand“ muss auch klar dokumentieren, dass er die „ Lehren aus der Vergangenheit“ gezogen hat und in der Zukunft entsprechend handelt. Es beißt die Maus nämlich keinen Faden ab: Ab jetzt steht der Verein / Verband „ immer im Fokus des Fiskus“, der den  Verein / Verband niemals mehr vergisst.</w:t>
      </w:r>
      <w:r w:rsidRPr="005A2296">
        <w:rPr>
          <w:lang w:val="de-DE"/>
        </w:rPr>
        <w:br/>
      </w:r>
      <w:r w:rsidRPr="005A2296">
        <w:rPr>
          <w:lang w:val="de-DE"/>
        </w:rPr>
        <w:br/>
        <w:t>Die</w:t>
      </w:r>
      <w:r w:rsidR="00F15799">
        <w:rPr>
          <w:lang w:val="de-DE"/>
        </w:rPr>
        <w:t xml:space="preserve"> auf die </w:t>
      </w:r>
      <w:r w:rsidR="00F15799" w:rsidRPr="00F15799">
        <w:rPr>
          <w:b/>
          <w:lang w:val="de-DE"/>
        </w:rPr>
        <w:t>Aberkennung der Gemeinnützigkeit folgenden Wirtschaftsjahre</w:t>
      </w:r>
      <w:r w:rsidR="00F15799">
        <w:rPr>
          <w:lang w:val="de-DE"/>
        </w:rPr>
        <w:t xml:space="preserve"> </w:t>
      </w:r>
      <w:r w:rsidRPr="005A2296">
        <w:rPr>
          <w:lang w:val="de-DE"/>
        </w:rPr>
        <w:t xml:space="preserve"> sollten </w:t>
      </w:r>
      <w:r w:rsidR="00F15799">
        <w:rPr>
          <w:lang w:val="de-DE"/>
        </w:rPr>
        <w:t xml:space="preserve"> auf jeden Fall </w:t>
      </w:r>
      <w:r w:rsidRPr="005A2296">
        <w:rPr>
          <w:lang w:val="de-DE"/>
        </w:rPr>
        <w:t xml:space="preserve">im Hinblick auf die mit der Aberkennung der Gemeinnützigkeit für </w:t>
      </w:r>
      <w:r w:rsidR="00F15799">
        <w:rPr>
          <w:lang w:val="de-DE"/>
        </w:rPr>
        <w:t xml:space="preserve">streitigen Jahre </w:t>
      </w:r>
      <w:r w:rsidRPr="005A2296">
        <w:rPr>
          <w:lang w:val="de-DE"/>
        </w:rPr>
        <w:t>verbundenen Probleme unverzü</w:t>
      </w:r>
      <w:r w:rsidR="00F15799">
        <w:rPr>
          <w:lang w:val="de-DE"/>
        </w:rPr>
        <w:t xml:space="preserve">glich steuerlich verprobt und </w:t>
      </w:r>
      <w:r w:rsidRPr="005A2296">
        <w:rPr>
          <w:lang w:val="de-DE"/>
        </w:rPr>
        <w:t xml:space="preserve"> dahingehend</w:t>
      </w:r>
      <w:r w:rsidR="00F15799">
        <w:rPr>
          <w:lang w:val="de-DE"/>
        </w:rPr>
        <w:t xml:space="preserve"> überprüft werden </w:t>
      </w:r>
      <w:r w:rsidRPr="005A2296">
        <w:rPr>
          <w:lang w:val="de-DE"/>
        </w:rPr>
        <w:t xml:space="preserve">, ob nicht </w:t>
      </w:r>
      <w:r w:rsidR="00F15799">
        <w:rPr>
          <w:lang w:val="de-DE"/>
        </w:rPr>
        <w:t xml:space="preserve">in den Folgejahren </w:t>
      </w:r>
      <w:r w:rsidRPr="005A2296">
        <w:rPr>
          <w:lang w:val="de-DE"/>
        </w:rPr>
        <w:t>ggf. gleiche Problematiken auftreten können.</w:t>
      </w:r>
      <w:r w:rsidRPr="005A2296">
        <w:rPr>
          <w:lang w:val="de-DE"/>
        </w:rPr>
        <w:br/>
      </w:r>
      <w:r w:rsidRPr="005A2296">
        <w:rPr>
          <w:lang w:val="de-DE"/>
        </w:rPr>
        <w:br/>
        <w:t>Ggf. " verbietet" es sich hier Zuwendungsbestätigungen auszustellen, wenn die Erkenntnis zu Tage tritt, dass auch in diesen Jahren von einer Aberkennung der Gemeinnütz</w:t>
      </w:r>
      <w:r w:rsidR="00F15799">
        <w:rPr>
          <w:lang w:val="de-DE"/>
        </w:rPr>
        <w:t>igkeit auszugehen sein dürfte.</w:t>
      </w:r>
      <w:r w:rsidR="00F15799">
        <w:rPr>
          <w:lang w:val="de-DE"/>
        </w:rPr>
        <w:br/>
      </w:r>
      <w:r w:rsidRPr="005A2296">
        <w:rPr>
          <w:lang w:val="de-DE"/>
        </w:rPr>
        <w:br/>
        <w:t>Ohne rechtsanwaltlichen Rat</w:t>
      </w:r>
      <w:r w:rsidR="00F15799">
        <w:rPr>
          <w:lang w:val="de-DE"/>
        </w:rPr>
        <w:t xml:space="preserve"> (TIPP:_</w:t>
      </w:r>
      <w:hyperlink r:id="rId5" w:history="1">
        <w:r w:rsidR="00F15799" w:rsidRPr="00712BCA">
          <w:rPr>
            <w:rStyle w:val="Hyperlink"/>
            <w:lang w:val="de-DE"/>
          </w:rPr>
          <w:t>www.uffeln.eu</w:t>
        </w:r>
      </w:hyperlink>
      <w:r w:rsidR="00F15799">
        <w:rPr>
          <w:lang w:val="de-DE"/>
        </w:rPr>
        <w:t xml:space="preserve">) </w:t>
      </w:r>
      <w:r w:rsidRPr="005A2296">
        <w:rPr>
          <w:lang w:val="de-DE"/>
        </w:rPr>
        <w:t xml:space="preserve"> und ohne rechtsanwaltliche und auch steuerberaterliche  Begleitung sollte </w:t>
      </w:r>
      <w:r w:rsidR="00F15799">
        <w:rPr>
          <w:lang w:val="de-DE"/>
        </w:rPr>
        <w:t xml:space="preserve">in der Zukunft </w:t>
      </w:r>
      <w:r w:rsidRPr="005A2296">
        <w:rPr>
          <w:lang w:val="de-DE"/>
        </w:rPr>
        <w:t>nicht mehr gearbeitet werden !!!</w:t>
      </w:r>
      <w:r w:rsidRPr="005A2296">
        <w:rPr>
          <w:lang w:val="de-DE"/>
        </w:rPr>
        <w:br/>
      </w:r>
      <w:r w:rsidRPr="005A2296">
        <w:rPr>
          <w:lang w:val="de-DE"/>
        </w:rPr>
        <w:br/>
      </w:r>
      <w:r w:rsidRPr="005A2296">
        <w:rPr>
          <w:lang w:val="de-DE"/>
        </w:rPr>
        <w:br/>
        <w:t>Aus den " Fehlern der Vergangenheit" sollte für die " Zukunft" gelernt werden.</w:t>
      </w:r>
      <w:r w:rsidRPr="005A2296">
        <w:rPr>
          <w:lang w:val="de-DE"/>
        </w:rPr>
        <w:br/>
      </w:r>
      <w:r w:rsidRPr="005A2296">
        <w:rPr>
          <w:lang w:val="de-DE"/>
        </w:rPr>
        <w:br/>
        <w:t xml:space="preserve">Ein " </w:t>
      </w:r>
      <w:r w:rsidRPr="00F15799">
        <w:rPr>
          <w:b/>
          <w:lang w:val="de-DE"/>
        </w:rPr>
        <w:t>gemeinnützigkeitsrechtliche Controllingsystem</w:t>
      </w:r>
      <w:r w:rsidRPr="005A2296">
        <w:rPr>
          <w:lang w:val="de-DE"/>
        </w:rPr>
        <w:t>" für das " Risikomanagement" wäre zu implemetieren.</w:t>
      </w:r>
      <w:r w:rsidRPr="005A2296">
        <w:rPr>
          <w:lang w:val="de-DE"/>
        </w:rPr>
        <w:br/>
      </w:r>
      <w:r w:rsidRPr="005A2296">
        <w:rPr>
          <w:lang w:val="de-DE"/>
        </w:rPr>
        <w:br/>
      </w:r>
      <w:r w:rsidRPr="005A2296">
        <w:rPr>
          <w:lang w:val="de-DE"/>
        </w:rPr>
        <w:br/>
      </w:r>
      <w:r w:rsidRPr="005A2296">
        <w:rPr>
          <w:lang w:val="de-DE"/>
        </w:rPr>
        <w:br/>
      </w:r>
      <w:r w:rsidR="00F15799">
        <w:rPr>
          <w:lang w:val="de-DE"/>
        </w:rPr>
        <w:t>gez.</w:t>
      </w:r>
    </w:p>
    <w:p w:rsidR="00F15799" w:rsidRDefault="00F15799" w:rsidP="00F15799">
      <w:pPr>
        <w:shd w:val="clear" w:color="auto" w:fill="FFFFFF" w:themeFill="background1"/>
        <w:spacing w:line="240" w:lineRule="auto"/>
        <w:ind w:right="142"/>
        <w:contextualSpacing/>
        <w:rPr>
          <w:lang w:val="de-DE"/>
        </w:rPr>
      </w:pPr>
      <w:r>
        <w:rPr>
          <w:lang w:val="de-DE"/>
        </w:rPr>
        <w:t>Malte Jörg Uffeln</w:t>
      </w:r>
    </w:p>
    <w:p w:rsidR="00F15799" w:rsidRDefault="00F15799" w:rsidP="00F15799">
      <w:pPr>
        <w:shd w:val="clear" w:color="auto" w:fill="FFFFFF" w:themeFill="background1"/>
        <w:spacing w:line="240" w:lineRule="auto"/>
        <w:ind w:right="142"/>
        <w:contextualSpacing/>
        <w:rPr>
          <w:lang w:val="de-DE"/>
        </w:rPr>
      </w:pPr>
      <w:r w:rsidRPr="00F15799">
        <w:rPr>
          <w:lang w:val="de-DE"/>
        </w:rPr>
        <w:t>Mag.rer.publ.</w:t>
      </w:r>
    </w:p>
    <w:p w:rsidR="00F15799" w:rsidRPr="00F15799" w:rsidRDefault="00F15799" w:rsidP="00F15799">
      <w:pPr>
        <w:shd w:val="clear" w:color="auto" w:fill="FFFFFF" w:themeFill="background1"/>
        <w:spacing w:line="240" w:lineRule="auto"/>
        <w:ind w:right="142"/>
        <w:contextualSpacing/>
        <w:rPr>
          <w:lang w:val="de-DE"/>
        </w:rPr>
      </w:pPr>
      <w:r>
        <w:rPr>
          <w:lang w:val="de-DE"/>
        </w:rPr>
        <w:t>Rechtsanwalt  Mediator (DAA)  Lehrbeauftragter</w:t>
      </w:r>
    </w:p>
    <w:p w:rsidR="00245960" w:rsidRPr="00864CF9" w:rsidRDefault="00245960" w:rsidP="00AE7E5D">
      <w:pPr>
        <w:shd w:val="clear" w:color="auto" w:fill="FFFFFF" w:themeFill="background1"/>
        <w:spacing w:line="240" w:lineRule="auto"/>
        <w:ind w:right="141"/>
        <w:contextualSpacing/>
        <w:jc w:val="both"/>
        <w:rPr>
          <w:lang w:val="de-DE"/>
        </w:rPr>
      </w:pPr>
    </w:p>
    <w:p w:rsidR="00F15799" w:rsidRPr="00864CF9" w:rsidRDefault="00F15799" w:rsidP="00AE7E5D">
      <w:pPr>
        <w:shd w:val="clear" w:color="auto" w:fill="FFFFFF" w:themeFill="background1"/>
        <w:spacing w:line="240" w:lineRule="auto"/>
        <w:ind w:right="141"/>
        <w:contextualSpacing/>
        <w:jc w:val="both"/>
        <w:rPr>
          <w:b/>
          <w:lang w:val="de-DE"/>
        </w:rPr>
      </w:pPr>
    </w:p>
    <w:p w:rsidR="00F15799" w:rsidRPr="00864CF9" w:rsidRDefault="00F15799" w:rsidP="00AE7E5D">
      <w:pPr>
        <w:shd w:val="clear" w:color="auto" w:fill="FFFFFF" w:themeFill="background1"/>
        <w:spacing w:line="240" w:lineRule="auto"/>
        <w:ind w:right="141"/>
        <w:contextualSpacing/>
        <w:jc w:val="both"/>
        <w:rPr>
          <w:b/>
          <w:lang w:val="de-DE"/>
        </w:rPr>
      </w:pPr>
    </w:p>
    <w:p w:rsidR="00F15799" w:rsidRPr="00864CF9" w:rsidRDefault="00F15799" w:rsidP="00AE7E5D">
      <w:pPr>
        <w:shd w:val="clear" w:color="auto" w:fill="FFFFFF" w:themeFill="background1"/>
        <w:spacing w:line="240" w:lineRule="auto"/>
        <w:ind w:right="141"/>
        <w:contextualSpacing/>
        <w:jc w:val="both"/>
        <w:rPr>
          <w:b/>
          <w:lang w:val="de-DE"/>
        </w:rPr>
      </w:pPr>
    </w:p>
    <w:p w:rsidR="00F15799" w:rsidRPr="00864CF9" w:rsidRDefault="00F15799" w:rsidP="00AE7E5D">
      <w:pPr>
        <w:shd w:val="clear" w:color="auto" w:fill="FFFFFF" w:themeFill="background1"/>
        <w:spacing w:line="240" w:lineRule="auto"/>
        <w:ind w:right="141"/>
        <w:contextualSpacing/>
        <w:jc w:val="both"/>
        <w:rPr>
          <w:b/>
          <w:lang w:val="de-DE"/>
        </w:rPr>
      </w:pPr>
    </w:p>
    <w:p w:rsidR="00F15799" w:rsidRPr="00864CF9" w:rsidRDefault="00F15799" w:rsidP="00AE7E5D">
      <w:pPr>
        <w:shd w:val="clear" w:color="auto" w:fill="FFFFFF" w:themeFill="background1"/>
        <w:spacing w:line="240" w:lineRule="auto"/>
        <w:ind w:right="141"/>
        <w:contextualSpacing/>
        <w:jc w:val="both"/>
        <w:rPr>
          <w:b/>
          <w:lang w:val="de-DE"/>
        </w:rPr>
      </w:pPr>
    </w:p>
    <w:p w:rsidR="00F15799" w:rsidRPr="00864CF9" w:rsidRDefault="00F15799" w:rsidP="00AE7E5D">
      <w:pPr>
        <w:shd w:val="clear" w:color="auto" w:fill="FFFFFF" w:themeFill="background1"/>
        <w:spacing w:line="240" w:lineRule="auto"/>
        <w:ind w:right="141"/>
        <w:contextualSpacing/>
        <w:jc w:val="both"/>
        <w:rPr>
          <w:b/>
          <w:lang w:val="de-DE"/>
        </w:rPr>
      </w:pPr>
    </w:p>
    <w:p w:rsidR="00F15799" w:rsidRPr="00864CF9" w:rsidRDefault="00F15799" w:rsidP="00AE7E5D">
      <w:pPr>
        <w:shd w:val="clear" w:color="auto" w:fill="FFFFFF" w:themeFill="background1"/>
        <w:spacing w:line="240" w:lineRule="auto"/>
        <w:ind w:right="141"/>
        <w:contextualSpacing/>
        <w:jc w:val="both"/>
        <w:rPr>
          <w:b/>
          <w:lang w:val="de-DE"/>
        </w:rPr>
      </w:pPr>
    </w:p>
    <w:p w:rsidR="00245960" w:rsidRPr="00864CF9" w:rsidRDefault="00245960" w:rsidP="00AE7E5D">
      <w:pPr>
        <w:shd w:val="clear" w:color="auto" w:fill="FFFFFF" w:themeFill="background1"/>
        <w:spacing w:line="240" w:lineRule="auto"/>
        <w:ind w:right="141"/>
        <w:contextualSpacing/>
        <w:jc w:val="both"/>
        <w:rPr>
          <w:b/>
          <w:sz w:val="16"/>
          <w:szCs w:val="16"/>
          <w:lang w:val="de-DE"/>
        </w:rPr>
      </w:pPr>
      <w:r w:rsidRPr="00864CF9">
        <w:rPr>
          <w:b/>
          <w:sz w:val="16"/>
          <w:szCs w:val="16"/>
          <w:lang w:val="de-DE"/>
        </w:rPr>
        <w:t>INFOBLATT LPV Aberkennung der Gemeinnüzigkeit</w:t>
      </w:r>
    </w:p>
    <w:sectPr w:rsidR="00245960" w:rsidRPr="00864CF9" w:rsidSect="004C514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D2AE7"/>
    <w:multiLevelType w:val="hybridMultilevel"/>
    <w:tmpl w:val="63E0E3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0326F09"/>
    <w:multiLevelType w:val="hybridMultilevel"/>
    <w:tmpl w:val="FADA29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5D21610"/>
    <w:multiLevelType w:val="hybridMultilevel"/>
    <w:tmpl w:val="04CEB4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hyphenationZone w:val="425"/>
  <w:characterSpacingControl w:val="doNotCompress"/>
  <w:compat/>
  <w:rsids>
    <w:rsidRoot w:val="00015630"/>
    <w:rsid w:val="00015630"/>
    <w:rsid w:val="00234163"/>
    <w:rsid w:val="00245960"/>
    <w:rsid w:val="00246121"/>
    <w:rsid w:val="0036043F"/>
    <w:rsid w:val="003817D2"/>
    <w:rsid w:val="00397B2C"/>
    <w:rsid w:val="00484EEF"/>
    <w:rsid w:val="004A6490"/>
    <w:rsid w:val="004C5144"/>
    <w:rsid w:val="004E006B"/>
    <w:rsid w:val="005A2296"/>
    <w:rsid w:val="005D2920"/>
    <w:rsid w:val="00614812"/>
    <w:rsid w:val="006A4AF3"/>
    <w:rsid w:val="006D206C"/>
    <w:rsid w:val="007F2184"/>
    <w:rsid w:val="007F38C0"/>
    <w:rsid w:val="0082724A"/>
    <w:rsid w:val="0086455B"/>
    <w:rsid w:val="00864CF9"/>
    <w:rsid w:val="008C7E16"/>
    <w:rsid w:val="00997D9B"/>
    <w:rsid w:val="00A31EBB"/>
    <w:rsid w:val="00AE7E5D"/>
    <w:rsid w:val="00B07444"/>
    <w:rsid w:val="00B56F96"/>
    <w:rsid w:val="00B9161B"/>
    <w:rsid w:val="00BB7700"/>
    <w:rsid w:val="00BD7D2F"/>
    <w:rsid w:val="00BF372F"/>
    <w:rsid w:val="00CB48F9"/>
    <w:rsid w:val="00CF5791"/>
    <w:rsid w:val="00D3340F"/>
    <w:rsid w:val="00E13201"/>
    <w:rsid w:val="00E36229"/>
    <w:rsid w:val="00ED4152"/>
    <w:rsid w:val="00F11BBA"/>
    <w:rsid w:val="00F15799"/>
    <w:rsid w:val="00F371CF"/>
    <w:rsid w:val="00F403B4"/>
    <w:rsid w:val="00F56679"/>
    <w:rsid w:val="00FF23B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7D9B"/>
  </w:style>
  <w:style w:type="paragraph" w:styleId="berschrift1">
    <w:name w:val="heading 1"/>
    <w:basedOn w:val="Standard"/>
    <w:next w:val="Standard"/>
    <w:link w:val="berschrift1Zchn"/>
    <w:uiPriority w:val="9"/>
    <w:qFormat/>
    <w:rsid w:val="00997D9B"/>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berschrift2">
    <w:name w:val="heading 2"/>
    <w:basedOn w:val="Standard"/>
    <w:next w:val="Standard"/>
    <w:link w:val="berschrift2Zchn"/>
    <w:uiPriority w:val="9"/>
    <w:semiHidden/>
    <w:unhideWhenUsed/>
    <w:qFormat/>
    <w:rsid w:val="00997D9B"/>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berschrift3">
    <w:name w:val="heading 3"/>
    <w:basedOn w:val="Standard"/>
    <w:next w:val="Standard"/>
    <w:link w:val="berschrift3Zchn"/>
    <w:uiPriority w:val="9"/>
    <w:semiHidden/>
    <w:unhideWhenUsed/>
    <w:qFormat/>
    <w:rsid w:val="00997D9B"/>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berschrift4">
    <w:name w:val="heading 4"/>
    <w:basedOn w:val="Standard"/>
    <w:next w:val="Standard"/>
    <w:link w:val="berschrift4Zchn"/>
    <w:uiPriority w:val="9"/>
    <w:semiHidden/>
    <w:unhideWhenUsed/>
    <w:qFormat/>
    <w:rsid w:val="00997D9B"/>
    <w:pPr>
      <w:pBdr>
        <w:bottom w:val="dotted" w:sz="4" w:space="1" w:color="943634" w:themeColor="accent2" w:themeShade="BF"/>
      </w:pBdr>
      <w:spacing w:after="120"/>
      <w:jc w:val="center"/>
      <w:outlineLvl w:val="3"/>
    </w:pPr>
    <w:rPr>
      <w:caps/>
      <w:color w:val="622423" w:themeColor="accent2" w:themeShade="7F"/>
      <w:spacing w:val="10"/>
    </w:rPr>
  </w:style>
  <w:style w:type="paragraph" w:styleId="berschrift5">
    <w:name w:val="heading 5"/>
    <w:basedOn w:val="Standard"/>
    <w:next w:val="Standard"/>
    <w:link w:val="berschrift5Zchn"/>
    <w:uiPriority w:val="9"/>
    <w:semiHidden/>
    <w:unhideWhenUsed/>
    <w:qFormat/>
    <w:rsid w:val="00997D9B"/>
    <w:pPr>
      <w:spacing w:before="320" w:after="120"/>
      <w:jc w:val="center"/>
      <w:outlineLvl w:val="4"/>
    </w:pPr>
    <w:rPr>
      <w:caps/>
      <w:color w:val="622423" w:themeColor="accent2" w:themeShade="7F"/>
      <w:spacing w:val="10"/>
    </w:rPr>
  </w:style>
  <w:style w:type="paragraph" w:styleId="berschrift6">
    <w:name w:val="heading 6"/>
    <w:basedOn w:val="Standard"/>
    <w:next w:val="Standard"/>
    <w:link w:val="berschrift6Zchn"/>
    <w:uiPriority w:val="9"/>
    <w:semiHidden/>
    <w:unhideWhenUsed/>
    <w:qFormat/>
    <w:rsid w:val="00997D9B"/>
    <w:pPr>
      <w:spacing w:after="120"/>
      <w:jc w:val="center"/>
      <w:outlineLvl w:val="5"/>
    </w:pPr>
    <w:rPr>
      <w:caps/>
      <w:color w:val="943634" w:themeColor="accent2" w:themeShade="BF"/>
      <w:spacing w:val="10"/>
    </w:rPr>
  </w:style>
  <w:style w:type="paragraph" w:styleId="berschrift7">
    <w:name w:val="heading 7"/>
    <w:basedOn w:val="Standard"/>
    <w:next w:val="Standard"/>
    <w:link w:val="berschrift7Zchn"/>
    <w:uiPriority w:val="9"/>
    <w:semiHidden/>
    <w:unhideWhenUsed/>
    <w:qFormat/>
    <w:rsid w:val="00997D9B"/>
    <w:pPr>
      <w:spacing w:after="120"/>
      <w:jc w:val="center"/>
      <w:outlineLvl w:val="6"/>
    </w:pPr>
    <w:rPr>
      <w:i/>
      <w:iCs/>
      <w:caps/>
      <w:color w:val="943634" w:themeColor="accent2" w:themeShade="BF"/>
      <w:spacing w:val="10"/>
    </w:rPr>
  </w:style>
  <w:style w:type="paragraph" w:styleId="berschrift8">
    <w:name w:val="heading 8"/>
    <w:basedOn w:val="Standard"/>
    <w:next w:val="Standard"/>
    <w:link w:val="berschrift8Zchn"/>
    <w:uiPriority w:val="9"/>
    <w:semiHidden/>
    <w:unhideWhenUsed/>
    <w:qFormat/>
    <w:rsid w:val="00997D9B"/>
    <w:pPr>
      <w:spacing w:after="120"/>
      <w:jc w:val="center"/>
      <w:outlineLvl w:val="7"/>
    </w:pPr>
    <w:rPr>
      <w:caps/>
      <w:spacing w:val="10"/>
      <w:sz w:val="20"/>
      <w:szCs w:val="20"/>
    </w:rPr>
  </w:style>
  <w:style w:type="paragraph" w:styleId="berschrift9">
    <w:name w:val="heading 9"/>
    <w:basedOn w:val="Standard"/>
    <w:next w:val="Standard"/>
    <w:link w:val="berschrift9Zchn"/>
    <w:uiPriority w:val="9"/>
    <w:semiHidden/>
    <w:unhideWhenUsed/>
    <w:qFormat/>
    <w:rsid w:val="00997D9B"/>
    <w:pPr>
      <w:spacing w:after="120"/>
      <w:jc w:val="center"/>
      <w:outlineLvl w:val="8"/>
    </w:pPr>
    <w:rPr>
      <w:i/>
      <w:iCs/>
      <w:caps/>
      <w:spacing w:val="1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link w:val="Formatvorlage1Zchn"/>
    <w:rsid w:val="00B56F96"/>
    <w:pPr>
      <w:contextualSpacing/>
    </w:pPr>
    <w:rPr>
      <w:vanish/>
      <w:sz w:val="24"/>
      <w:szCs w:val="24"/>
    </w:rPr>
  </w:style>
  <w:style w:type="character" w:customStyle="1" w:styleId="Formatvorlage1Zchn">
    <w:name w:val="Formatvorlage1 Zchn"/>
    <w:basedOn w:val="Absatz-Standardschriftart"/>
    <w:link w:val="Formatvorlage1"/>
    <w:rsid w:val="00B56F96"/>
    <w:rPr>
      <w:vanish/>
      <w:sz w:val="24"/>
      <w:szCs w:val="24"/>
    </w:rPr>
  </w:style>
  <w:style w:type="character" w:customStyle="1" w:styleId="berschrift1Zchn">
    <w:name w:val="Überschrift 1 Zchn"/>
    <w:basedOn w:val="Absatz-Standardschriftart"/>
    <w:link w:val="berschrift1"/>
    <w:uiPriority w:val="9"/>
    <w:rsid w:val="00997D9B"/>
    <w:rPr>
      <w:rFonts w:eastAsiaTheme="majorEastAsia" w:cstheme="majorBidi"/>
      <w:caps/>
      <w:color w:val="632423" w:themeColor="accent2" w:themeShade="80"/>
      <w:spacing w:val="20"/>
      <w:sz w:val="28"/>
      <w:szCs w:val="28"/>
    </w:rPr>
  </w:style>
  <w:style w:type="character" w:customStyle="1" w:styleId="berschrift2Zchn">
    <w:name w:val="Überschrift 2 Zchn"/>
    <w:basedOn w:val="Absatz-Standardschriftart"/>
    <w:link w:val="berschrift2"/>
    <w:uiPriority w:val="9"/>
    <w:semiHidden/>
    <w:rsid w:val="00997D9B"/>
    <w:rPr>
      <w:caps/>
      <w:color w:val="632423" w:themeColor="accent2" w:themeShade="80"/>
      <w:spacing w:val="15"/>
      <w:sz w:val="24"/>
      <w:szCs w:val="24"/>
    </w:rPr>
  </w:style>
  <w:style w:type="character" w:customStyle="1" w:styleId="berschrift3Zchn">
    <w:name w:val="Überschrift 3 Zchn"/>
    <w:basedOn w:val="Absatz-Standardschriftart"/>
    <w:link w:val="berschrift3"/>
    <w:uiPriority w:val="9"/>
    <w:semiHidden/>
    <w:rsid w:val="00997D9B"/>
    <w:rPr>
      <w:rFonts w:eastAsiaTheme="majorEastAsia" w:cstheme="majorBidi"/>
      <w:caps/>
      <w:color w:val="622423" w:themeColor="accent2" w:themeShade="7F"/>
      <w:sz w:val="24"/>
      <w:szCs w:val="24"/>
    </w:rPr>
  </w:style>
  <w:style w:type="character" w:customStyle="1" w:styleId="berschrift4Zchn">
    <w:name w:val="Überschrift 4 Zchn"/>
    <w:basedOn w:val="Absatz-Standardschriftart"/>
    <w:link w:val="berschrift4"/>
    <w:uiPriority w:val="9"/>
    <w:semiHidden/>
    <w:rsid w:val="00997D9B"/>
    <w:rPr>
      <w:rFonts w:eastAsiaTheme="majorEastAsia" w:cstheme="majorBidi"/>
      <w:caps/>
      <w:color w:val="622423" w:themeColor="accent2" w:themeShade="7F"/>
      <w:spacing w:val="10"/>
    </w:rPr>
  </w:style>
  <w:style w:type="character" w:customStyle="1" w:styleId="berschrift5Zchn">
    <w:name w:val="Überschrift 5 Zchn"/>
    <w:basedOn w:val="Absatz-Standardschriftart"/>
    <w:link w:val="berschrift5"/>
    <w:uiPriority w:val="9"/>
    <w:semiHidden/>
    <w:rsid w:val="00997D9B"/>
    <w:rPr>
      <w:rFonts w:eastAsiaTheme="majorEastAsia" w:cstheme="majorBidi"/>
      <w:caps/>
      <w:color w:val="622423" w:themeColor="accent2" w:themeShade="7F"/>
      <w:spacing w:val="10"/>
    </w:rPr>
  </w:style>
  <w:style w:type="character" w:customStyle="1" w:styleId="berschrift6Zchn">
    <w:name w:val="Überschrift 6 Zchn"/>
    <w:basedOn w:val="Absatz-Standardschriftart"/>
    <w:link w:val="berschrift6"/>
    <w:uiPriority w:val="9"/>
    <w:semiHidden/>
    <w:rsid w:val="00997D9B"/>
    <w:rPr>
      <w:rFonts w:eastAsiaTheme="majorEastAsia" w:cstheme="majorBidi"/>
      <w:caps/>
      <w:color w:val="943634" w:themeColor="accent2" w:themeShade="BF"/>
      <w:spacing w:val="10"/>
    </w:rPr>
  </w:style>
  <w:style w:type="character" w:customStyle="1" w:styleId="berschrift7Zchn">
    <w:name w:val="Überschrift 7 Zchn"/>
    <w:basedOn w:val="Absatz-Standardschriftart"/>
    <w:link w:val="berschrift7"/>
    <w:uiPriority w:val="9"/>
    <w:semiHidden/>
    <w:rsid w:val="00997D9B"/>
    <w:rPr>
      <w:rFonts w:eastAsiaTheme="majorEastAsia" w:cstheme="majorBidi"/>
      <w:i/>
      <w:iCs/>
      <w:caps/>
      <w:color w:val="943634" w:themeColor="accent2" w:themeShade="BF"/>
      <w:spacing w:val="10"/>
    </w:rPr>
  </w:style>
  <w:style w:type="character" w:customStyle="1" w:styleId="berschrift8Zchn">
    <w:name w:val="Überschrift 8 Zchn"/>
    <w:basedOn w:val="Absatz-Standardschriftart"/>
    <w:link w:val="berschrift8"/>
    <w:uiPriority w:val="9"/>
    <w:semiHidden/>
    <w:rsid w:val="00997D9B"/>
    <w:rPr>
      <w:rFonts w:eastAsiaTheme="majorEastAsia" w:cstheme="majorBidi"/>
      <w:caps/>
      <w:spacing w:val="10"/>
      <w:sz w:val="20"/>
      <w:szCs w:val="20"/>
    </w:rPr>
  </w:style>
  <w:style w:type="character" w:customStyle="1" w:styleId="berschrift9Zchn">
    <w:name w:val="Überschrift 9 Zchn"/>
    <w:basedOn w:val="Absatz-Standardschriftart"/>
    <w:link w:val="berschrift9"/>
    <w:uiPriority w:val="9"/>
    <w:semiHidden/>
    <w:rsid w:val="00997D9B"/>
    <w:rPr>
      <w:rFonts w:eastAsiaTheme="majorEastAsia" w:cstheme="majorBidi"/>
      <w:i/>
      <w:iCs/>
      <w:caps/>
      <w:spacing w:val="10"/>
      <w:sz w:val="20"/>
      <w:szCs w:val="20"/>
    </w:rPr>
  </w:style>
  <w:style w:type="paragraph" w:styleId="Beschriftung">
    <w:name w:val="caption"/>
    <w:basedOn w:val="Standard"/>
    <w:next w:val="Standard"/>
    <w:uiPriority w:val="35"/>
    <w:semiHidden/>
    <w:unhideWhenUsed/>
    <w:qFormat/>
    <w:rsid w:val="00997D9B"/>
    <w:rPr>
      <w:caps/>
      <w:spacing w:val="10"/>
      <w:sz w:val="18"/>
      <w:szCs w:val="18"/>
    </w:rPr>
  </w:style>
  <w:style w:type="paragraph" w:styleId="Titel">
    <w:name w:val="Title"/>
    <w:basedOn w:val="Standard"/>
    <w:next w:val="Standard"/>
    <w:link w:val="TitelZchn"/>
    <w:uiPriority w:val="10"/>
    <w:qFormat/>
    <w:rsid w:val="00997D9B"/>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elZchn">
    <w:name w:val="Titel Zchn"/>
    <w:basedOn w:val="Absatz-Standardschriftart"/>
    <w:link w:val="Titel"/>
    <w:uiPriority w:val="10"/>
    <w:rsid w:val="00997D9B"/>
    <w:rPr>
      <w:rFonts w:eastAsiaTheme="majorEastAsia" w:cstheme="majorBidi"/>
      <w:caps/>
      <w:color w:val="632423" w:themeColor="accent2" w:themeShade="80"/>
      <w:spacing w:val="50"/>
      <w:sz w:val="44"/>
      <w:szCs w:val="44"/>
    </w:rPr>
  </w:style>
  <w:style w:type="paragraph" w:styleId="Untertitel">
    <w:name w:val="Subtitle"/>
    <w:basedOn w:val="Standard"/>
    <w:next w:val="Standard"/>
    <w:link w:val="UntertitelZchn"/>
    <w:uiPriority w:val="11"/>
    <w:qFormat/>
    <w:rsid w:val="00997D9B"/>
    <w:pPr>
      <w:spacing w:after="560" w:line="240" w:lineRule="auto"/>
      <w:jc w:val="center"/>
    </w:pPr>
    <w:rPr>
      <w:caps/>
      <w:spacing w:val="20"/>
      <w:sz w:val="18"/>
      <w:szCs w:val="18"/>
    </w:rPr>
  </w:style>
  <w:style w:type="character" w:customStyle="1" w:styleId="UntertitelZchn">
    <w:name w:val="Untertitel Zchn"/>
    <w:basedOn w:val="Absatz-Standardschriftart"/>
    <w:link w:val="Untertitel"/>
    <w:uiPriority w:val="11"/>
    <w:rsid w:val="00997D9B"/>
    <w:rPr>
      <w:rFonts w:eastAsiaTheme="majorEastAsia" w:cstheme="majorBidi"/>
      <w:caps/>
      <w:spacing w:val="20"/>
      <w:sz w:val="18"/>
      <w:szCs w:val="18"/>
    </w:rPr>
  </w:style>
  <w:style w:type="character" w:styleId="Fett">
    <w:name w:val="Strong"/>
    <w:uiPriority w:val="22"/>
    <w:qFormat/>
    <w:rsid w:val="00997D9B"/>
    <w:rPr>
      <w:b/>
      <w:bCs/>
      <w:color w:val="943634" w:themeColor="accent2" w:themeShade="BF"/>
      <w:spacing w:val="5"/>
    </w:rPr>
  </w:style>
  <w:style w:type="character" w:styleId="Hervorhebung">
    <w:name w:val="Emphasis"/>
    <w:uiPriority w:val="20"/>
    <w:qFormat/>
    <w:rsid w:val="00997D9B"/>
    <w:rPr>
      <w:caps/>
      <w:spacing w:val="5"/>
      <w:sz w:val="20"/>
      <w:szCs w:val="20"/>
    </w:rPr>
  </w:style>
  <w:style w:type="paragraph" w:styleId="KeinLeerraum">
    <w:name w:val="No Spacing"/>
    <w:basedOn w:val="Standard"/>
    <w:link w:val="KeinLeerraumZchn"/>
    <w:uiPriority w:val="1"/>
    <w:qFormat/>
    <w:rsid w:val="00997D9B"/>
    <w:pPr>
      <w:spacing w:after="0" w:line="240" w:lineRule="auto"/>
    </w:pPr>
  </w:style>
  <w:style w:type="character" w:customStyle="1" w:styleId="KeinLeerraumZchn">
    <w:name w:val="Kein Leerraum Zchn"/>
    <w:basedOn w:val="Absatz-Standardschriftart"/>
    <w:link w:val="KeinLeerraum"/>
    <w:uiPriority w:val="1"/>
    <w:rsid w:val="00997D9B"/>
  </w:style>
  <w:style w:type="paragraph" w:styleId="Listenabsatz">
    <w:name w:val="List Paragraph"/>
    <w:basedOn w:val="Standard"/>
    <w:uiPriority w:val="34"/>
    <w:qFormat/>
    <w:rsid w:val="00997D9B"/>
    <w:pPr>
      <w:ind w:left="720"/>
      <w:contextualSpacing/>
    </w:pPr>
  </w:style>
  <w:style w:type="paragraph" w:styleId="Anfhrungszeichen">
    <w:name w:val="Quote"/>
    <w:basedOn w:val="Standard"/>
    <w:next w:val="Standard"/>
    <w:link w:val="AnfhrungszeichenZchn"/>
    <w:uiPriority w:val="29"/>
    <w:qFormat/>
    <w:rsid w:val="00997D9B"/>
    <w:rPr>
      <w:i/>
      <w:iCs/>
    </w:rPr>
  </w:style>
  <w:style w:type="character" w:customStyle="1" w:styleId="AnfhrungszeichenZchn">
    <w:name w:val="Anführungszeichen Zchn"/>
    <w:basedOn w:val="Absatz-Standardschriftart"/>
    <w:link w:val="Anfhrungszeichen"/>
    <w:uiPriority w:val="29"/>
    <w:rsid w:val="00997D9B"/>
    <w:rPr>
      <w:rFonts w:eastAsiaTheme="majorEastAsia" w:cstheme="majorBidi"/>
      <w:i/>
      <w:iCs/>
    </w:rPr>
  </w:style>
  <w:style w:type="paragraph" w:styleId="IntensivesAnfhrungszeichen">
    <w:name w:val="Intense Quote"/>
    <w:basedOn w:val="Standard"/>
    <w:next w:val="Standard"/>
    <w:link w:val="IntensivesAnfhrungszeichenZchn"/>
    <w:uiPriority w:val="30"/>
    <w:qFormat/>
    <w:rsid w:val="00997D9B"/>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ivesAnfhrungszeichenZchn">
    <w:name w:val="Intensives Anführungszeichen Zchn"/>
    <w:basedOn w:val="Absatz-Standardschriftart"/>
    <w:link w:val="IntensivesAnfhrungszeichen"/>
    <w:uiPriority w:val="30"/>
    <w:rsid w:val="00997D9B"/>
    <w:rPr>
      <w:rFonts w:eastAsiaTheme="majorEastAsia" w:cstheme="majorBidi"/>
      <w:caps/>
      <w:color w:val="622423" w:themeColor="accent2" w:themeShade="7F"/>
      <w:spacing w:val="5"/>
      <w:sz w:val="20"/>
      <w:szCs w:val="20"/>
    </w:rPr>
  </w:style>
  <w:style w:type="character" w:styleId="SchwacheHervorhebung">
    <w:name w:val="Subtle Emphasis"/>
    <w:uiPriority w:val="19"/>
    <w:qFormat/>
    <w:rsid w:val="00997D9B"/>
    <w:rPr>
      <w:i/>
      <w:iCs/>
    </w:rPr>
  </w:style>
  <w:style w:type="character" w:styleId="IntensiveHervorhebung">
    <w:name w:val="Intense Emphasis"/>
    <w:uiPriority w:val="21"/>
    <w:qFormat/>
    <w:rsid w:val="00997D9B"/>
    <w:rPr>
      <w:i/>
      <w:iCs/>
      <w:caps/>
      <w:spacing w:val="10"/>
      <w:sz w:val="20"/>
      <w:szCs w:val="20"/>
    </w:rPr>
  </w:style>
  <w:style w:type="character" w:styleId="SchwacherVerweis">
    <w:name w:val="Subtle Reference"/>
    <w:basedOn w:val="Absatz-Standardschriftart"/>
    <w:uiPriority w:val="31"/>
    <w:qFormat/>
    <w:rsid w:val="00997D9B"/>
    <w:rPr>
      <w:rFonts w:asciiTheme="minorHAnsi" w:eastAsiaTheme="minorEastAsia" w:hAnsiTheme="minorHAnsi" w:cstheme="minorBidi"/>
      <w:i/>
      <w:iCs/>
      <w:color w:val="622423" w:themeColor="accent2" w:themeShade="7F"/>
    </w:rPr>
  </w:style>
  <w:style w:type="character" w:styleId="IntensiverVerweis">
    <w:name w:val="Intense Reference"/>
    <w:uiPriority w:val="32"/>
    <w:qFormat/>
    <w:rsid w:val="00997D9B"/>
    <w:rPr>
      <w:rFonts w:asciiTheme="minorHAnsi" w:eastAsiaTheme="minorEastAsia" w:hAnsiTheme="minorHAnsi" w:cstheme="minorBidi"/>
      <w:b/>
      <w:bCs/>
      <w:i/>
      <w:iCs/>
      <w:color w:val="622423" w:themeColor="accent2" w:themeShade="7F"/>
    </w:rPr>
  </w:style>
  <w:style w:type="character" w:styleId="Buchtitel">
    <w:name w:val="Book Title"/>
    <w:uiPriority w:val="33"/>
    <w:qFormat/>
    <w:rsid w:val="00997D9B"/>
    <w:rPr>
      <w:caps/>
      <w:color w:val="622423" w:themeColor="accent2" w:themeShade="7F"/>
      <w:spacing w:val="5"/>
      <w:u w:color="622423" w:themeColor="accent2" w:themeShade="7F"/>
    </w:rPr>
  </w:style>
  <w:style w:type="paragraph" w:styleId="Inhaltsverzeichnisberschrift">
    <w:name w:val="TOC Heading"/>
    <w:basedOn w:val="berschrift1"/>
    <w:next w:val="Standard"/>
    <w:uiPriority w:val="39"/>
    <w:semiHidden/>
    <w:unhideWhenUsed/>
    <w:qFormat/>
    <w:rsid w:val="00997D9B"/>
    <w:pPr>
      <w:outlineLvl w:val="9"/>
    </w:pPr>
  </w:style>
  <w:style w:type="character" w:customStyle="1" w:styleId="cmpparseddate">
    <w:name w:val="cmp_parsed_date"/>
    <w:basedOn w:val="Absatz-Standardschriftart"/>
    <w:rsid w:val="00015630"/>
  </w:style>
  <w:style w:type="character" w:customStyle="1" w:styleId="cmpparsedlocation">
    <w:name w:val="cmp_parsed_location"/>
    <w:basedOn w:val="Absatz-Standardschriftart"/>
    <w:rsid w:val="00015630"/>
  </w:style>
  <w:style w:type="paragraph" w:styleId="StandardWeb">
    <w:name w:val="Normal (Web)"/>
    <w:basedOn w:val="Standard"/>
    <w:uiPriority w:val="99"/>
    <w:unhideWhenUsed/>
    <w:rsid w:val="005A2296"/>
    <w:pPr>
      <w:spacing w:before="100" w:beforeAutospacing="1" w:after="100" w:afterAutospacing="1" w:line="240" w:lineRule="auto"/>
    </w:pPr>
    <w:rPr>
      <w:rFonts w:ascii="Times New Roman" w:eastAsia="Times New Roman" w:hAnsi="Times New Roman" w:cs="Times New Roman"/>
      <w:sz w:val="24"/>
      <w:szCs w:val="24"/>
      <w:lang w:val="de-DE" w:eastAsia="de-DE" w:bidi="ar-SA"/>
    </w:rPr>
  </w:style>
  <w:style w:type="paragraph" w:styleId="Sprechblasentext">
    <w:name w:val="Balloon Text"/>
    <w:basedOn w:val="Standard"/>
    <w:link w:val="SprechblasentextZchn"/>
    <w:uiPriority w:val="99"/>
    <w:semiHidden/>
    <w:unhideWhenUsed/>
    <w:rsid w:val="005A22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2296"/>
    <w:rPr>
      <w:rFonts w:ascii="Tahoma" w:hAnsi="Tahoma" w:cs="Tahoma"/>
      <w:sz w:val="16"/>
      <w:szCs w:val="16"/>
    </w:rPr>
  </w:style>
  <w:style w:type="character" w:styleId="Hyperlink">
    <w:name w:val="Hyperlink"/>
    <w:basedOn w:val="Absatz-Standardschriftart"/>
    <w:uiPriority w:val="99"/>
    <w:unhideWhenUsed/>
    <w:rsid w:val="00F1579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241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ffeln.eu"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1230</Words>
  <Characters>7751</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RA Uffeln</Company>
  <LinksUpToDate>false</LinksUpToDate>
  <CharactersWithSpaces>8964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2</cp:revision>
  <cp:lastPrinted>2012-03-21T13:12:00Z</cp:lastPrinted>
  <dcterms:created xsi:type="dcterms:W3CDTF">2012-05-13T13:54:00Z</dcterms:created>
  <dcterms:modified xsi:type="dcterms:W3CDTF">2012-05-13T13:54:00Z</dcterms:modified>
</cp:coreProperties>
</file>